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305" w:rsidRDefault="004D4305" w:rsidP="00C86C0D">
      <w:pPr>
        <w:spacing w:before="90"/>
        <w:ind w:left="699" w:right="703"/>
        <w:jc w:val="center"/>
        <w:rPr>
          <w:b/>
          <w:sz w:val="24"/>
          <w:szCs w:val="24"/>
        </w:rPr>
      </w:pPr>
      <w:r w:rsidRPr="005B1473">
        <w:rPr>
          <w:rFonts w:eastAsiaTheme="minorEastAsia"/>
          <w:b/>
          <w:sz w:val="24"/>
          <w:bdr w:val="single" w:sz="4" w:space="0" w:color="auto"/>
          <w:lang w:eastAsia="zh-TW"/>
        </w:rPr>
        <w:t>TEMPLATE</w:t>
      </w:r>
    </w:p>
    <w:p w:rsidR="00CD2487" w:rsidRDefault="00C86C0D" w:rsidP="00C86C0D">
      <w:pPr>
        <w:spacing w:before="90"/>
        <w:ind w:left="699" w:right="703"/>
        <w:jc w:val="center"/>
        <w:rPr>
          <w:b/>
          <w:sz w:val="24"/>
          <w:szCs w:val="24"/>
        </w:rPr>
      </w:pPr>
      <w:r w:rsidRPr="001C0B23">
        <w:rPr>
          <w:b/>
          <w:sz w:val="24"/>
          <w:szCs w:val="24"/>
        </w:rPr>
        <w:t>AUDITOR’S REPORT ON THE ANNUAL / FINAL ACCOUNTS</w:t>
      </w:r>
    </w:p>
    <w:p w:rsidR="00CD2487" w:rsidRDefault="00C86C0D" w:rsidP="00C86C0D">
      <w:pPr>
        <w:spacing w:before="90"/>
        <w:ind w:left="699" w:right="703"/>
        <w:jc w:val="center"/>
        <w:rPr>
          <w:b/>
          <w:sz w:val="24"/>
          <w:szCs w:val="24"/>
        </w:rPr>
      </w:pPr>
      <w:r w:rsidRPr="001C0B23">
        <w:rPr>
          <w:b/>
          <w:sz w:val="24"/>
          <w:szCs w:val="24"/>
        </w:rPr>
        <w:t>UNDER THE COUNTRYSIDE CONSERVATION FUNDING SCHEME</w:t>
      </w:r>
    </w:p>
    <w:p w:rsidR="00C86C0D" w:rsidRPr="001C0B23" w:rsidRDefault="00C86C0D" w:rsidP="00C86C0D">
      <w:pPr>
        <w:spacing w:before="90"/>
        <w:ind w:left="699" w:right="703"/>
        <w:jc w:val="center"/>
        <w:rPr>
          <w:b/>
          <w:sz w:val="24"/>
          <w:szCs w:val="24"/>
        </w:rPr>
      </w:pPr>
      <w:r w:rsidRPr="001C0B23">
        <w:rPr>
          <w:b/>
          <w:sz w:val="24"/>
          <w:szCs w:val="24"/>
        </w:rPr>
        <w:t>UNQUALIFIED CONCLUSION</w:t>
      </w:r>
    </w:p>
    <w:p w:rsidR="00C86C0D" w:rsidRDefault="00C86C0D" w:rsidP="00C86C0D">
      <w:pPr>
        <w:pStyle w:val="a3"/>
        <w:spacing w:before="11"/>
        <w:rPr>
          <w:b/>
        </w:rPr>
      </w:pPr>
    </w:p>
    <w:p w:rsidR="00002E33" w:rsidRPr="001C0B23" w:rsidRDefault="00002E33" w:rsidP="00C86C0D">
      <w:pPr>
        <w:pStyle w:val="a3"/>
        <w:spacing w:before="11"/>
        <w:rPr>
          <w:b/>
        </w:rPr>
      </w:pPr>
    </w:p>
    <w:p w:rsidR="003A5EEE" w:rsidRDefault="003A5EEE" w:rsidP="00C86C0D">
      <w:pPr>
        <w:ind w:left="101"/>
        <w:rPr>
          <w:b/>
          <w:sz w:val="24"/>
          <w:szCs w:val="24"/>
        </w:rPr>
      </w:pPr>
      <w:r w:rsidRPr="001C0B23">
        <w:rPr>
          <w:b/>
          <w:sz w:val="24"/>
          <w:szCs w:val="24"/>
        </w:rPr>
        <w:t>AUDITOR’S REPORT TO THE [</w:t>
      </w:r>
      <w:r>
        <w:rPr>
          <w:b/>
          <w:sz w:val="24"/>
          <w:szCs w:val="24"/>
        </w:rPr>
        <w:t>ABC</w:t>
      </w:r>
      <w:r w:rsidRPr="001C0B23">
        <w:rPr>
          <w:b/>
          <w:sz w:val="24"/>
          <w:szCs w:val="24"/>
        </w:rPr>
        <w:t xml:space="preserve"> ORGANISATION] </w:t>
      </w:r>
      <w:bookmarkStart w:id="0" w:name="_GoBack"/>
      <w:bookmarkEnd w:id="0"/>
    </w:p>
    <w:p w:rsidR="00C86C0D" w:rsidRPr="001C0B23" w:rsidRDefault="003A5EEE">
      <w:pPr>
        <w:ind w:left="101"/>
        <w:rPr>
          <w:b/>
          <w:sz w:val="24"/>
          <w:szCs w:val="24"/>
        </w:rPr>
      </w:pPr>
      <w:r>
        <w:rPr>
          <w:b/>
          <w:sz w:val="24"/>
          <w:szCs w:val="24"/>
        </w:rPr>
        <w:t xml:space="preserve">FOR </w:t>
      </w:r>
      <w:r w:rsidR="00C86C0D" w:rsidRPr="001C0B23">
        <w:rPr>
          <w:b/>
          <w:sz w:val="24"/>
          <w:szCs w:val="24"/>
        </w:rPr>
        <w:t>[XYZ PROJECT]</w:t>
      </w:r>
    </w:p>
    <w:p w:rsidR="0024650C" w:rsidRDefault="00C86C0D" w:rsidP="0024650C">
      <w:pPr>
        <w:ind w:left="101"/>
        <w:rPr>
          <w:b/>
          <w:sz w:val="24"/>
          <w:szCs w:val="24"/>
        </w:rPr>
      </w:pPr>
      <w:r w:rsidRPr="001C0B23">
        <w:rPr>
          <w:b/>
          <w:sz w:val="24"/>
          <w:szCs w:val="24"/>
        </w:rPr>
        <w:t xml:space="preserve">FOR THE PERIOD FROM </w:t>
      </w:r>
      <w:r w:rsidR="00002E33" w:rsidRPr="001C0B23">
        <w:rPr>
          <w:b/>
          <w:sz w:val="24"/>
          <w:szCs w:val="24"/>
        </w:rPr>
        <w:t>[</w:t>
      </w:r>
      <w:r w:rsidRPr="001C0B23">
        <w:rPr>
          <w:b/>
          <w:sz w:val="24"/>
          <w:szCs w:val="24"/>
        </w:rPr>
        <w:t>DD/MM/YY (Date/ COMMENCEMENT DATE) TO DD/MM/YY (Date/ COMPLETION DATE)]</w:t>
      </w:r>
    </w:p>
    <w:p w:rsidR="00C86C0D" w:rsidRPr="001C0B23" w:rsidRDefault="00C86C0D" w:rsidP="005B1473">
      <w:pPr>
        <w:ind w:left="101"/>
        <w:rPr>
          <w:b/>
        </w:rPr>
      </w:pPr>
    </w:p>
    <w:p w:rsidR="00C86C0D" w:rsidRPr="001C0B23" w:rsidRDefault="00C86C0D" w:rsidP="00C86C0D">
      <w:pPr>
        <w:pStyle w:val="a3"/>
        <w:spacing w:before="160"/>
        <w:ind w:left="101" w:right="104"/>
        <w:jc w:val="both"/>
      </w:pPr>
      <w:r w:rsidRPr="001C0B23">
        <w:t>Pursuant to the project agreement made between the Government of the Hong Kong Special Administrative Region (</w:t>
      </w:r>
      <w:r w:rsidR="006E65C6">
        <w:t>“</w:t>
      </w:r>
      <w:r w:rsidRPr="001C0B23">
        <w:t>Government</w:t>
      </w:r>
      <w:r w:rsidR="006E65C6">
        <w:t>”</w:t>
      </w:r>
      <w:r w:rsidRPr="001C0B23">
        <w:t>) and [</w:t>
      </w:r>
      <w:r>
        <w:t>ABC</w:t>
      </w:r>
      <w:r w:rsidRPr="001C0B23">
        <w:t xml:space="preserve"> Organisation] and the </w:t>
      </w:r>
      <w:r w:rsidR="00981F95" w:rsidRPr="001C0B23">
        <w:t xml:space="preserve">Countryside Conservation Funding Scheme </w:t>
      </w:r>
      <w:r w:rsidRPr="001C0B23">
        <w:t>Guide to Application (</w:t>
      </w:r>
      <w:r w:rsidR="006E65C6">
        <w:t>“</w:t>
      </w:r>
      <w:r w:rsidR="00981F95">
        <w:t xml:space="preserve">CCFS </w:t>
      </w:r>
      <w:r w:rsidRPr="001C0B23">
        <w:t>Guide to Application</w:t>
      </w:r>
      <w:r w:rsidR="006E65C6">
        <w:t>”</w:t>
      </w:r>
      <w:r w:rsidRPr="001C0B23">
        <w:t>) in respect of the [XYZ project] funded by the CCFS, we have performed a reasonable assurance engagement to report on whether [</w:t>
      </w:r>
      <w:r>
        <w:t>ABC</w:t>
      </w:r>
      <w:r w:rsidRPr="001C0B23">
        <w:t xml:space="preserve"> Organisation] has complied with, in all material respects, the requirements set by the Secretariat </w:t>
      </w:r>
      <w:r w:rsidR="006E65C6">
        <w:t xml:space="preserve">of </w:t>
      </w:r>
      <w:r w:rsidR="00981F95">
        <w:t xml:space="preserve">the </w:t>
      </w:r>
      <w:r w:rsidR="006E65C6">
        <w:t xml:space="preserve">CCFS </w:t>
      </w:r>
      <w:r w:rsidRPr="001C0B23">
        <w:t xml:space="preserve">and/or Government (including the requirements to keep proper books and records and to prepare proper [annual / final] accounts of [XYZ Project] (the “Project”) for the period from [DD/MM/YY to DD/MM/YY] on pages …. to .... (the “Project Accounts”) in accordance with all applicable Hong Kong Financial Reporting Standards (HKFRSs), and all the terms and conditions of </w:t>
      </w:r>
      <w:r w:rsidR="00002E33">
        <w:t xml:space="preserve">the </w:t>
      </w:r>
      <w:r w:rsidRPr="001C0B23">
        <w:t>CCFS, as specified in the following</w:t>
      </w:r>
      <w:r w:rsidRPr="001C0B23">
        <w:rPr>
          <w:spacing w:val="-8"/>
        </w:rPr>
        <w:t xml:space="preserve"> </w:t>
      </w:r>
      <w:r w:rsidRPr="001C0B23">
        <w:t>documents:</w:t>
      </w:r>
    </w:p>
    <w:p w:rsidR="00C86C0D" w:rsidRPr="001C0B23" w:rsidRDefault="00C86C0D" w:rsidP="00C86C0D">
      <w:pPr>
        <w:pStyle w:val="a3"/>
      </w:pPr>
    </w:p>
    <w:p w:rsidR="00C86C0D" w:rsidRPr="001C0B23" w:rsidRDefault="00C86C0D" w:rsidP="00C86C0D">
      <w:pPr>
        <w:pStyle w:val="a5"/>
        <w:numPr>
          <w:ilvl w:val="0"/>
          <w:numId w:val="1"/>
        </w:numPr>
        <w:tabs>
          <w:tab w:val="left" w:pos="527"/>
        </w:tabs>
        <w:spacing w:before="217"/>
        <w:rPr>
          <w:sz w:val="24"/>
          <w:szCs w:val="24"/>
        </w:rPr>
      </w:pPr>
      <w:r w:rsidRPr="001C0B23">
        <w:rPr>
          <w:sz w:val="24"/>
          <w:szCs w:val="24"/>
        </w:rPr>
        <w:t xml:space="preserve">the </w:t>
      </w:r>
      <w:r w:rsidR="003A5EEE">
        <w:rPr>
          <w:sz w:val="24"/>
          <w:szCs w:val="24"/>
        </w:rPr>
        <w:t>p</w:t>
      </w:r>
      <w:r w:rsidRPr="001C0B23">
        <w:rPr>
          <w:sz w:val="24"/>
          <w:szCs w:val="24"/>
        </w:rPr>
        <w:t xml:space="preserve">roject </w:t>
      </w:r>
      <w:r w:rsidR="003A5EEE">
        <w:rPr>
          <w:sz w:val="24"/>
          <w:szCs w:val="24"/>
        </w:rPr>
        <w:t>a</w:t>
      </w:r>
      <w:r w:rsidRPr="001C0B23">
        <w:rPr>
          <w:sz w:val="24"/>
          <w:szCs w:val="24"/>
        </w:rPr>
        <w:t>greement made between the Government and [</w:t>
      </w:r>
      <w:r>
        <w:t>ABC</w:t>
      </w:r>
      <w:r w:rsidRPr="001C0B23">
        <w:rPr>
          <w:sz w:val="24"/>
          <w:szCs w:val="24"/>
        </w:rPr>
        <w:t xml:space="preserve"> Organisation] in respect of the Project and the appendices thereto (which includes the project</w:t>
      </w:r>
      <w:r w:rsidRPr="001C0B23">
        <w:rPr>
          <w:spacing w:val="-12"/>
          <w:sz w:val="24"/>
          <w:szCs w:val="24"/>
        </w:rPr>
        <w:t xml:space="preserve"> </w:t>
      </w:r>
      <w:r w:rsidRPr="001C0B23">
        <w:rPr>
          <w:sz w:val="24"/>
          <w:szCs w:val="24"/>
        </w:rPr>
        <w:t>proposal);</w:t>
      </w:r>
    </w:p>
    <w:p w:rsidR="00C86C0D" w:rsidRPr="001C0B23" w:rsidRDefault="00C86C0D" w:rsidP="00C86C0D">
      <w:pPr>
        <w:pStyle w:val="a3"/>
        <w:spacing w:before="10"/>
      </w:pPr>
    </w:p>
    <w:p w:rsidR="00C86C0D" w:rsidRPr="001C0B23" w:rsidRDefault="00C86C0D" w:rsidP="00C86C0D">
      <w:pPr>
        <w:pStyle w:val="a5"/>
        <w:numPr>
          <w:ilvl w:val="0"/>
          <w:numId w:val="1"/>
        </w:numPr>
        <w:tabs>
          <w:tab w:val="left" w:pos="527"/>
        </w:tabs>
        <w:spacing w:before="1"/>
        <w:ind w:right="0" w:hanging="426"/>
        <w:rPr>
          <w:sz w:val="24"/>
          <w:szCs w:val="24"/>
        </w:rPr>
      </w:pPr>
      <w:r w:rsidRPr="001C0B23">
        <w:rPr>
          <w:sz w:val="24"/>
          <w:szCs w:val="24"/>
        </w:rPr>
        <w:t xml:space="preserve">the prevailing </w:t>
      </w:r>
      <w:r w:rsidR="00002E33">
        <w:rPr>
          <w:sz w:val="24"/>
          <w:szCs w:val="24"/>
        </w:rPr>
        <w:t xml:space="preserve">CCFS </w:t>
      </w:r>
      <w:r w:rsidRPr="001C0B23">
        <w:rPr>
          <w:sz w:val="24"/>
          <w:szCs w:val="24"/>
        </w:rPr>
        <w:t>Guide to Application referred to in the project agreement;</w:t>
      </w:r>
      <w:r w:rsidRPr="001C0B23">
        <w:rPr>
          <w:spacing w:val="-14"/>
          <w:sz w:val="24"/>
          <w:szCs w:val="24"/>
        </w:rPr>
        <w:t xml:space="preserve"> </w:t>
      </w:r>
      <w:r w:rsidRPr="001C0B23">
        <w:rPr>
          <w:sz w:val="24"/>
          <w:szCs w:val="24"/>
        </w:rPr>
        <w:t>and</w:t>
      </w:r>
    </w:p>
    <w:p w:rsidR="00C86C0D" w:rsidRPr="001C0B23" w:rsidRDefault="00C86C0D" w:rsidP="00C86C0D">
      <w:pPr>
        <w:pStyle w:val="a3"/>
        <w:spacing w:before="4"/>
      </w:pPr>
    </w:p>
    <w:p w:rsidR="00C86C0D" w:rsidRPr="001C0B23" w:rsidRDefault="00C86C0D" w:rsidP="00C86C0D">
      <w:pPr>
        <w:pStyle w:val="a5"/>
        <w:numPr>
          <w:ilvl w:val="0"/>
          <w:numId w:val="1"/>
        </w:numPr>
        <w:tabs>
          <w:tab w:val="left" w:pos="527"/>
        </w:tabs>
        <w:spacing w:before="1"/>
        <w:ind w:right="106"/>
        <w:rPr>
          <w:sz w:val="24"/>
          <w:szCs w:val="24"/>
        </w:rPr>
      </w:pPr>
      <w:r w:rsidRPr="001C0B23">
        <w:rPr>
          <w:sz w:val="24"/>
          <w:szCs w:val="24"/>
        </w:rPr>
        <w:t xml:space="preserve">all applicable instructions and correspondences issued by the Secretariat </w:t>
      </w:r>
      <w:r w:rsidR="00981F95">
        <w:rPr>
          <w:sz w:val="24"/>
          <w:szCs w:val="24"/>
        </w:rPr>
        <w:t xml:space="preserve">of the CCFS </w:t>
      </w:r>
      <w:r w:rsidRPr="001C0B23">
        <w:rPr>
          <w:sz w:val="24"/>
          <w:szCs w:val="24"/>
        </w:rPr>
        <w:t>and/or Government to [</w:t>
      </w:r>
      <w:r>
        <w:t>ABC</w:t>
      </w:r>
      <w:r w:rsidRPr="001C0B23">
        <w:rPr>
          <w:sz w:val="24"/>
          <w:szCs w:val="24"/>
        </w:rPr>
        <w:t xml:space="preserve"> Organisation] in respect of the</w:t>
      </w:r>
      <w:r w:rsidRPr="001C0B23">
        <w:rPr>
          <w:spacing w:val="-7"/>
          <w:sz w:val="24"/>
          <w:szCs w:val="24"/>
        </w:rPr>
        <w:t xml:space="preserve"> </w:t>
      </w:r>
      <w:r w:rsidRPr="001C0B23">
        <w:rPr>
          <w:sz w:val="24"/>
          <w:szCs w:val="24"/>
        </w:rPr>
        <w:t>Project.</w:t>
      </w:r>
    </w:p>
    <w:p w:rsidR="00C86C0D" w:rsidRPr="001C0B23" w:rsidRDefault="00C86C0D" w:rsidP="00C86C0D">
      <w:pPr>
        <w:pStyle w:val="a3"/>
      </w:pPr>
    </w:p>
    <w:p w:rsidR="00C86C0D" w:rsidRPr="001C0B23" w:rsidRDefault="00C86C0D" w:rsidP="00C86C0D">
      <w:pPr>
        <w:pStyle w:val="1"/>
        <w:spacing w:before="229"/>
        <w:jc w:val="both"/>
      </w:pPr>
      <w:r w:rsidRPr="001C0B23">
        <w:t>Respective Responsibilities of [</w:t>
      </w:r>
      <w:r>
        <w:t>ABC</w:t>
      </w:r>
      <w:r w:rsidRPr="001C0B23">
        <w:t xml:space="preserve"> Organisation] and Auditors</w:t>
      </w:r>
    </w:p>
    <w:p w:rsidR="00C86C0D" w:rsidRPr="001C0B23" w:rsidRDefault="00C86C0D" w:rsidP="00C86C0D">
      <w:pPr>
        <w:pStyle w:val="a3"/>
        <w:rPr>
          <w:b/>
        </w:rPr>
      </w:pPr>
    </w:p>
    <w:p w:rsidR="00C86C0D" w:rsidRPr="001C0B23" w:rsidRDefault="00C86C0D" w:rsidP="00C86C0D">
      <w:pPr>
        <w:pStyle w:val="a3"/>
        <w:spacing w:before="222"/>
        <w:ind w:left="101" w:right="105"/>
        <w:jc w:val="both"/>
      </w:pPr>
      <w:r w:rsidRPr="001C0B23">
        <w:t xml:space="preserve">The Secretariat </w:t>
      </w:r>
      <w:r w:rsidR="00981F95">
        <w:t xml:space="preserve">of the CCFS </w:t>
      </w:r>
      <w:r w:rsidRPr="001C0B23">
        <w:t xml:space="preserve">and/or Government requires [ABC Organisation] to comply with its requirements (including the requirements to keep proper books and records and to prepare proper Project Accounts), and all the terms and conditions of </w:t>
      </w:r>
      <w:r w:rsidR="003A5EEE">
        <w:t xml:space="preserve">the </w:t>
      </w:r>
      <w:r w:rsidRPr="001C0B23">
        <w:t>CCFS, as specified in the documents mentioned in the above paragraph.</w:t>
      </w:r>
    </w:p>
    <w:p w:rsidR="00C86C0D" w:rsidRPr="001C0B23" w:rsidRDefault="00C86C0D" w:rsidP="00C86C0D">
      <w:pPr>
        <w:pStyle w:val="a3"/>
      </w:pPr>
    </w:p>
    <w:p w:rsidR="00C86C0D" w:rsidRPr="001C0B23" w:rsidRDefault="00C86C0D" w:rsidP="00C86C0D">
      <w:pPr>
        <w:pStyle w:val="a3"/>
        <w:spacing w:before="215"/>
        <w:ind w:left="101" w:right="107"/>
        <w:jc w:val="both"/>
      </w:pPr>
      <w:r w:rsidRPr="001C0B23">
        <w:t>It is our responsibility to form an independent conclusion, based on our reasonable assurance engagement, and to report our conclusion to you.</w:t>
      </w:r>
    </w:p>
    <w:p w:rsidR="00C86C0D" w:rsidRPr="001C0B23" w:rsidRDefault="00C86C0D" w:rsidP="00C86C0D">
      <w:pPr>
        <w:jc w:val="both"/>
        <w:rPr>
          <w:sz w:val="24"/>
          <w:szCs w:val="24"/>
        </w:rPr>
        <w:sectPr w:rsidR="00C86C0D" w:rsidRPr="001C0B23" w:rsidSect="005B1473">
          <w:footerReference w:type="default" r:id="rId8"/>
          <w:pgSz w:w="11910" w:h="16840"/>
          <w:pgMar w:top="1060" w:right="1020" w:bottom="1220" w:left="1600" w:header="0" w:footer="1022" w:gutter="0"/>
          <w:cols w:space="720"/>
        </w:sectPr>
      </w:pPr>
    </w:p>
    <w:p w:rsidR="00C86C0D" w:rsidRPr="001C0B23" w:rsidRDefault="00C86C0D" w:rsidP="00C86C0D">
      <w:pPr>
        <w:pStyle w:val="1"/>
      </w:pPr>
      <w:r w:rsidRPr="001C0B23">
        <w:lastRenderedPageBreak/>
        <w:t>Quality Control and Independence</w:t>
      </w:r>
    </w:p>
    <w:p w:rsidR="00C86C0D" w:rsidRPr="001C0B23" w:rsidRDefault="00C86C0D" w:rsidP="00C86C0D">
      <w:pPr>
        <w:pStyle w:val="a3"/>
        <w:spacing w:before="1"/>
        <w:rPr>
          <w:b/>
        </w:rPr>
      </w:pPr>
    </w:p>
    <w:p w:rsidR="00C86C0D" w:rsidRPr="001C0B23" w:rsidRDefault="00C86C0D" w:rsidP="00C86C0D">
      <w:pPr>
        <w:pStyle w:val="a3"/>
        <w:ind w:left="101" w:right="105"/>
        <w:jc w:val="both"/>
      </w:pPr>
      <w:r w:rsidRPr="001C0B23">
        <w:t>Our firm applies Hong Kong Standard on Quality Control (HKSQC) 1 and accordingly maintains a comprehensive system of quality control including documented policies and procedures regarding compliance with ethical requirements, professional standards and applicable legal and regulatory requirements.</w:t>
      </w:r>
    </w:p>
    <w:p w:rsidR="00C86C0D" w:rsidRPr="001C0B23" w:rsidRDefault="00C86C0D" w:rsidP="00C86C0D">
      <w:pPr>
        <w:pStyle w:val="a3"/>
      </w:pPr>
    </w:p>
    <w:p w:rsidR="00C86C0D" w:rsidRPr="001C0B23" w:rsidRDefault="00C86C0D" w:rsidP="00C86C0D">
      <w:pPr>
        <w:pStyle w:val="a3"/>
        <w:spacing w:before="217"/>
        <w:ind w:left="101" w:right="105"/>
        <w:jc w:val="both"/>
      </w:pPr>
      <w:r w:rsidRPr="001C0B23">
        <w:t>We have complied with the independence and other ethical requirements of the Code of Ethics for Professional Accountants issued by Hong Kong Institute of Certified Public Accountants (HKICPA), which is founded on fundamental principles of integrity, objectivity, professional competence and due care, confidentiality and professional</w:t>
      </w:r>
      <w:r w:rsidRPr="001C0B23">
        <w:rPr>
          <w:spacing w:val="-1"/>
        </w:rPr>
        <w:t xml:space="preserve"> </w:t>
      </w:r>
      <w:r w:rsidRPr="001C0B23">
        <w:t>behaviour.</w:t>
      </w:r>
    </w:p>
    <w:p w:rsidR="00C86C0D" w:rsidRPr="001C0B23" w:rsidRDefault="00C86C0D" w:rsidP="00C86C0D">
      <w:pPr>
        <w:pStyle w:val="a3"/>
      </w:pPr>
    </w:p>
    <w:p w:rsidR="00C86C0D" w:rsidRPr="001C0B23" w:rsidRDefault="00C86C0D" w:rsidP="00C86C0D">
      <w:pPr>
        <w:pStyle w:val="1"/>
        <w:spacing w:before="218"/>
      </w:pPr>
      <w:r w:rsidRPr="001C0B23">
        <w:t>Basis of Conclusion</w:t>
      </w:r>
    </w:p>
    <w:p w:rsidR="00C86C0D" w:rsidRPr="001C0B23" w:rsidRDefault="00C86C0D" w:rsidP="00C86C0D">
      <w:pPr>
        <w:pStyle w:val="a3"/>
        <w:spacing w:before="1"/>
        <w:rPr>
          <w:b/>
        </w:rPr>
      </w:pPr>
    </w:p>
    <w:p w:rsidR="00C86C0D" w:rsidRPr="001C0B23" w:rsidRDefault="00C86C0D" w:rsidP="00C86C0D">
      <w:pPr>
        <w:pStyle w:val="a3"/>
        <w:ind w:left="101" w:right="104"/>
        <w:jc w:val="both"/>
      </w:pPr>
      <w:r w:rsidRPr="001C0B23">
        <w:t xml:space="preserve">We conducted our reasonable assurance engagement in accordance with Hong Kong Standard on Assurance Engagements 3000 (Revised) “Assurance Engagements Other Than Audits or Reviews of Historical Financial Information” issued by </w:t>
      </w:r>
      <w:r w:rsidR="00D62DF5">
        <w:t xml:space="preserve">HKICPA </w:t>
      </w:r>
      <w:r w:rsidRPr="001C0B23">
        <w:t>and the latest Notes for Auditors issued by the Secretariat</w:t>
      </w:r>
      <w:r w:rsidR="00981F95">
        <w:t xml:space="preserve"> of the CCFS</w:t>
      </w:r>
      <w:r w:rsidRPr="001C0B23">
        <w:t>.</w:t>
      </w:r>
    </w:p>
    <w:p w:rsidR="00C86C0D" w:rsidRPr="001C0B23" w:rsidRDefault="00C86C0D" w:rsidP="00C86C0D">
      <w:pPr>
        <w:pStyle w:val="a3"/>
        <w:spacing w:before="5"/>
      </w:pPr>
    </w:p>
    <w:p w:rsidR="00C86C0D" w:rsidRPr="001C0B23" w:rsidRDefault="00C86C0D" w:rsidP="00C86C0D">
      <w:pPr>
        <w:pStyle w:val="a3"/>
        <w:ind w:left="101" w:right="104"/>
        <w:jc w:val="both"/>
      </w:pPr>
      <w:r w:rsidRPr="001C0B23">
        <w:t>Our reasonable assurance engagement includes examination, on a test basis, of evidences relevant to [</w:t>
      </w:r>
      <w:r>
        <w:t>ABC</w:t>
      </w:r>
      <w:r w:rsidRPr="001C0B23">
        <w:t xml:space="preserve"> Organisation]’s compliance with the requirements set by the Secretariat </w:t>
      </w:r>
      <w:r w:rsidR="00981F95">
        <w:t xml:space="preserve">of the CCFS </w:t>
      </w:r>
      <w:r w:rsidRPr="001C0B23">
        <w:t xml:space="preserve">and/or Government (including the requirements to keep proper books and records and to prepare proper Project Accounts), and all the terms and conditions of </w:t>
      </w:r>
      <w:r w:rsidR="003A5EEE">
        <w:t xml:space="preserve">the </w:t>
      </w:r>
      <w:r w:rsidRPr="001C0B23">
        <w:t>CCFS, as specified in the documents mentioned in the above first paragraph. It also includes an assessment of the significant estimates and judgements made by [</w:t>
      </w:r>
      <w:r>
        <w:t>ABC</w:t>
      </w:r>
      <w:r w:rsidRPr="001C0B23">
        <w:t xml:space="preserve"> Organisation] in the preparation of the Project Accounts, and of whether the accounting policies have followed the requirements of </w:t>
      </w:r>
      <w:r w:rsidR="003A5EEE">
        <w:t xml:space="preserve">the </w:t>
      </w:r>
      <w:r w:rsidRPr="001C0B23">
        <w:t>CCFS, and are consistently applied and adequately</w:t>
      </w:r>
      <w:r w:rsidRPr="001C0B23">
        <w:rPr>
          <w:spacing w:val="-12"/>
        </w:rPr>
        <w:t xml:space="preserve"> </w:t>
      </w:r>
      <w:r w:rsidRPr="001C0B23">
        <w:t>disclosed.</w:t>
      </w:r>
    </w:p>
    <w:p w:rsidR="00C86C0D" w:rsidRPr="001C0B23" w:rsidRDefault="00C86C0D" w:rsidP="00C86C0D">
      <w:pPr>
        <w:pStyle w:val="a3"/>
        <w:spacing w:before="5"/>
      </w:pPr>
    </w:p>
    <w:p w:rsidR="00C86C0D" w:rsidRPr="001C0B23" w:rsidRDefault="00C86C0D" w:rsidP="00C86C0D">
      <w:pPr>
        <w:pStyle w:val="a3"/>
        <w:ind w:left="101" w:right="105"/>
        <w:jc w:val="both"/>
      </w:pPr>
      <w:r w:rsidRPr="001C0B23">
        <w:t>We planned and performed our reasonable assurance engagement so as to obtain all the information and explanations which we considered necessary in order to provide us with sufficient evidences to give our conclusion as to whether [</w:t>
      </w:r>
      <w:r>
        <w:t>ABC</w:t>
      </w:r>
      <w:r w:rsidRPr="001C0B23">
        <w:t xml:space="preserve"> Organisation] has complied with, in all material respects, all applicable HKFRSs issued by HKICPA and the requirements set by the Secretariat </w:t>
      </w:r>
      <w:r w:rsidR="00981F95">
        <w:t xml:space="preserve">of the CCFS </w:t>
      </w:r>
      <w:r w:rsidRPr="001C0B23">
        <w:t xml:space="preserve">and/or Government (including the requirements to </w:t>
      </w:r>
      <w:r w:rsidRPr="001C0B23">
        <w:rPr>
          <w:spacing w:val="-3"/>
        </w:rPr>
        <w:t>keep</w:t>
      </w:r>
      <w:r w:rsidRPr="001C0B23">
        <w:rPr>
          <w:spacing w:val="54"/>
        </w:rPr>
        <w:t xml:space="preserve"> </w:t>
      </w:r>
      <w:r w:rsidRPr="001C0B23">
        <w:t xml:space="preserve">proper books and records and to prepare proper Project Accounts), and all the terms and conditions of </w:t>
      </w:r>
      <w:r w:rsidR="003A5EEE">
        <w:t xml:space="preserve">the </w:t>
      </w:r>
      <w:r w:rsidRPr="001C0B23">
        <w:t>CCFS, as specified in the documents mentioned in the above first paragraph. In forming our conclusion, we also evaluated the overall adequacy of the presentation of information in the Project Accounts. We believe that our reasonable assurance engagement provides a reasonable basis for our conclusion.</w:t>
      </w:r>
    </w:p>
    <w:p w:rsidR="00C86C0D" w:rsidRPr="001C0B23" w:rsidRDefault="00C86C0D" w:rsidP="00C86C0D">
      <w:pPr>
        <w:pStyle w:val="a3"/>
      </w:pPr>
    </w:p>
    <w:p w:rsidR="00C86C0D" w:rsidRPr="001C0B23" w:rsidRDefault="00C86C0D" w:rsidP="00C86C0D">
      <w:pPr>
        <w:pStyle w:val="1"/>
        <w:spacing w:before="177"/>
      </w:pPr>
      <w:r w:rsidRPr="001C0B23">
        <w:t>Conclusion</w:t>
      </w:r>
    </w:p>
    <w:p w:rsidR="00C86C0D" w:rsidRPr="001C0B23" w:rsidRDefault="00C86C0D" w:rsidP="00C86C0D">
      <w:pPr>
        <w:pStyle w:val="a3"/>
        <w:spacing w:before="1"/>
        <w:rPr>
          <w:b/>
        </w:rPr>
      </w:pPr>
    </w:p>
    <w:p w:rsidR="00C86C0D" w:rsidRPr="001C0B23" w:rsidRDefault="00C86C0D" w:rsidP="00C86C0D">
      <w:pPr>
        <w:pStyle w:val="a3"/>
        <w:ind w:left="101" w:right="104"/>
        <w:jc w:val="both"/>
      </w:pPr>
      <w:r w:rsidRPr="001C0B23">
        <w:t>Based on the foregoing, in our opinion, [</w:t>
      </w:r>
      <w:r>
        <w:t>ABC</w:t>
      </w:r>
      <w:r w:rsidRPr="001C0B23">
        <w:t xml:space="preserve"> Organisation] has complied with, in all material respects, all applicable HKFRSs issued by HKICPA, the requirements set by the Secretariat </w:t>
      </w:r>
      <w:r w:rsidR="00981F95">
        <w:t xml:space="preserve">of the CCFS </w:t>
      </w:r>
      <w:r w:rsidRPr="001C0B23">
        <w:t xml:space="preserve">and/or Government (including the requirements to keep proper books and records and to prepare proper Project Accounts), and all the terms and conditions of </w:t>
      </w:r>
      <w:r w:rsidR="003A5EEE">
        <w:t xml:space="preserve">the </w:t>
      </w:r>
      <w:r w:rsidRPr="001C0B23">
        <w:t>CCFS, as specified in the documents mentioned in the above first paragraph, and that the audited accounts properly presented the financial position of the project.</w:t>
      </w:r>
    </w:p>
    <w:p w:rsidR="00C86C0D" w:rsidRPr="001C0B23" w:rsidRDefault="00C86C0D" w:rsidP="00C86C0D">
      <w:pPr>
        <w:jc w:val="both"/>
        <w:rPr>
          <w:sz w:val="24"/>
          <w:szCs w:val="24"/>
        </w:rPr>
        <w:sectPr w:rsidR="00C86C0D" w:rsidRPr="001C0B23">
          <w:pgSz w:w="11910" w:h="16840"/>
          <w:pgMar w:top="1060" w:right="1020" w:bottom="1220" w:left="1600" w:header="0" w:footer="1022" w:gutter="0"/>
          <w:cols w:space="720"/>
        </w:sectPr>
      </w:pPr>
    </w:p>
    <w:p w:rsidR="00C86C0D" w:rsidRPr="001C0B23" w:rsidRDefault="00C86C0D" w:rsidP="00C86C0D">
      <w:pPr>
        <w:pStyle w:val="1"/>
        <w:spacing w:before="68"/>
        <w:jc w:val="both"/>
      </w:pPr>
      <w:r w:rsidRPr="001C0B23">
        <w:lastRenderedPageBreak/>
        <w:t xml:space="preserve">Use of this </w:t>
      </w:r>
      <w:r w:rsidR="003A5EEE">
        <w:t>R</w:t>
      </w:r>
      <w:r w:rsidRPr="001C0B23">
        <w:t>eport</w:t>
      </w:r>
    </w:p>
    <w:p w:rsidR="00C86C0D" w:rsidRPr="001C0B23" w:rsidRDefault="00C86C0D" w:rsidP="00C86C0D">
      <w:pPr>
        <w:pStyle w:val="a3"/>
        <w:spacing w:before="1"/>
        <w:rPr>
          <w:b/>
        </w:rPr>
      </w:pPr>
    </w:p>
    <w:p w:rsidR="00C86C0D" w:rsidRPr="001C0B23" w:rsidRDefault="00C86C0D" w:rsidP="00C86C0D">
      <w:pPr>
        <w:pStyle w:val="a3"/>
        <w:ind w:left="101" w:right="104"/>
        <w:jc w:val="both"/>
      </w:pPr>
      <w:r w:rsidRPr="001C0B23">
        <w:t>This report is intended for filing by [</w:t>
      </w:r>
      <w:r>
        <w:t>ABC</w:t>
      </w:r>
      <w:r w:rsidRPr="001C0B23">
        <w:t xml:space="preserve"> Organisation] with the Secretariat </w:t>
      </w:r>
      <w:r w:rsidR="00981F95">
        <w:t xml:space="preserve">of the CCFS </w:t>
      </w:r>
      <w:r w:rsidRPr="001C0B23">
        <w:t>and/or Government, and is not intended to be, and should not be, used by anyone except the above three parties for any other purposes.</w:t>
      </w:r>
    </w:p>
    <w:p w:rsidR="00C86C0D" w:rsidRPr="001C0B23" w:rsidRDefault="00C86C0D" w:rsidP="00C86C0D">
      <w:pPr>
        <w:pStyle w:val="a3"/>
      </w:pPr>
    </w:p>
    <w:p w:rsidR="00C86C0D" w:rsidRPr="001C0B23" w:rsidRDefault="00C86C0D" w:rsidP="00C86C0D">
      <w:pPr>
        <w:pStyle w:val="a3"/>
      </w:pPr>
    </w:p>
    <w:p w:rsidR="00C86C0D" w:rsidRPr="001C0B23" w:rsidRDefault="00C86C0D" w:rsidP="00C86C0D">
      <w:pPr>
        <w:pStyle w:val="a3"/>
        <w:spacing w:before="3"/>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8"/>
      </w:tblGrid>
      <w:tr w:rsidR="00C10BFA" w:rsidTr="005E23ED">
        <w:trPr>
          <w:trHeight w:val="397"/>
        </w:trPr>
        <w:tc>
          <w:tcPr>
            <w:tcW w:w="9108" w:type="dxa"/>
          </w:tcPr>
          <w:p w:rsidR="00C10BFA" w:rsidRPr="005B1473" w:rsidRDefault="00C10BFA" w:rsidP="00C10BFA">
            <w:pPr>
              <w:pStyle w:val="a3"/>
              <w:spacing w:before="1"/>
              <w:jc w:val="both"/>
              <w:rPr>
                <w:rFonts w:eastAsiaTheme="minorEastAsia"/>
                <w:lang w:eastAsia="zh-TW"/>
              </w:rPr>
            </w:pPr>
            <w:r>
              <w:t>[</w:t>
            </w:r>
            <w:r w:rsidRPr="00C10BFA">
              <w:t xml:space="preserve">The </w:t>
            </w:r>
            <w:r>
              <w:t>auditor</w:t>
            </w:r>
            <w:r w:rsidRPr="00C10BFA">
              <w:t>'s signature</w:t>
            </w:r>
            <w:r>
              <w:t>]</w:t>
            </w:r>
          </w:p>
        </w:tc>
      </w:tr>
      <w:tr w:rsidR="00C10BFA" w:rsidTr="005E23ED">
        <w:trPr>
          <w:trHeight w:val="397"/>
        </w:trPr>
        <w:tc>
          <w:tcPr>
            <w:tcW w:w="9108" w:type="dxa"/>
          </w:tcPr>
          <w:p w:rsidR="00C10BFA" w:rsidRPr="00C10BFA" w:rsidRDefault="00C10BFA" w:rsidP="00C10BFA">
            <w:pPr>
              <w:pStyle w:val="a3"/>
              <w:spacing w:before="1"/>
              <w:jc w:val="both"/>
            </w:pPr>
            <w:r>
              <w:rPr>
                <w:rFonts w:eastAsiaTheme="minorEastAsia" w:hint="eastAsia"/>
                <w:lang w:eastAsia="zh-TW"/>
              </w:rPr>
              <w:t>[</w:t>
            </w:r>
            <w:r>
              <w:rPr>
                <w:rFonts w:eastAsiaTheme="minorEastAsia"/>
                <w:lang w:eastAsia="zh-TW"/>
              </w:rPr>
              <w:t>Company of Auditor]</w:t>
            </w:r>
          </w:p>
        </w:tc>
      </w:tr>
      <w:tr w:rsidR="00C10BFA" w:rsidTr="005E23ED">
        <w:trPr>
          <w:trHeight w:val="397"/>
        </w:trPr>
        <w:tc>
          <w:tcPr>
            <w:tcW w:w="9108" w:type="dxa"/>
          </w:tcPr>
          <w:p w:rsidR="00C10BFA" w:rsidRPr="00C10BFA" w:rsidRDefault="00C10BFA" w:rsidP="00C10BFA">
            <w:pPr>
              <w:pStyle w:val="a3"/>
              <w:spacing w:before="1"/>
              <w:jc w:val="both"/>
            </w:pPr>
            <w:r w:rsidRPr="00002E33">
              <w:t xml:space="preserve">Certified Public Accountants (Practising) </w:t>
            </w:r>
            <w:r w:rsidR="00F2367F" w:rsidRPr="00F2367F">
              <w:t>[or Certified Public Accountants]</w:t>
            </w:r>
          </w:p>
        </w:tc>
      </w:tr>
      <w:tr w:rsidR="00C10BFA" w:rsidTr="005E23ED">
        <w:trPr>
          <w:trHeight w:val="397"/>
        </w:trPr>
        <w:tc>
          <w:tcPr>
            <w:tcW w:w="9108" w:type="dxa"/>
          </w:tcPr>
          <w:p w:rsidR="00C10BFA" w:rsidRPr="005B1473" w:rsidRDefault="00C10BFA" w:rsidP="00C10BFA">
            <w:pPr>
              <w:pStyle w:val="a3"/>
              <w:spacing w:before="1"/>
              <w:jc w:val="both"/>
              <w:rPr>
                <w:rFonts w:eastAsiaTheme="minorEastAsia"/>
                <w:lang w:eastAsia="zh-TW"/>
              </w:rPr>
            </w:pPr>
            <w:r w:rsidRPr="00C10BFA">
              <w:rPr>
                <w:rFonts w:eastAsiaTheme="minorEastAsia"/>
                <w:lang w:eastAsia="zh-TW"/>
              </w:rPr>
              <w:t xml:space="preserve">The location in the jurisdiction where the </w:t>
            </w:r>
            <w:r>
              <w:rPr>
                <w:rFonts w:eastAsiaTheme="minorEastAsia"/>
                <w:lang w:eastAsia="zh-TW"/>
              </w:rPr>
              <w:t xml:space="preserve">auditor </w:t>
            </w:r>
            <w:r w:rsidRPr="00C10BFA">
              <w:rPr>
                <w:rFonts w:eastAsiaTheme="minorEastAsia"/>
                <w:lang w:eastAsia="zh-TW"/>
              </w:rPr>
              <w:t>practices.</w:t>
            </w:r>
            <w:r w:rsidRPr="00C10BFA" w:rsidDel="00C10BFA">
              <w:rPr>
                <w:rFonts w:eastAsiaTheme="minorEastAsia" w:hint="eastAsia"/>
                <w:lang w:eastAsia="zh-TW"/>
              </w:rPr>
              <w:t xml:space="preserve"> </w:t>
            </w:r>
          </w:p>
        </w:tc>
      </w:tr>
      <w:tr w:rsidR="00D62DF5" w:rsidTr="005E23ED">
        <w:trPr>
          <w:trHeight w:val="397"/>
        </w:trPr>
        <w:tc>
          <w:tcPr>
            <w:tcW w:w="9108" w:type="dxa"/>
          </w:tcPr>
          <w:p w:rsidR="00D62DF5" w:rsidRPr="00C10BFA" w:rsidRDefault="00D62DF5" w:rsidP="00C10BFA">
            <w:pPr>
              <w:pStyle w:val="a3"/>
              <w:spacing w:before="1"/>
              <w:jc w:val="both"/>
              <w:rPr>
                <w:rFonts w:eastAsiaTheme="minorEastAsia"/>
                <w:lang w:eastAsia="zh-TW"/>
              </w:rPr>
            </w:pPr>
          </w:p>
        </w:tc>
      </w:tr>
      <w:tr w:rsidR="00D62DF5" w:rsidTr="005E23ED">
        <w:trPr>
          <w:trHeight w:val="397"/>
        </w:trPr>
        <w:tc>
          <w:tcPr>
            <w:tcW w:w="9108" w:type="dxa"/>
          </w:tcPr>
          <w:p w:rsidR="00D62DF5" w:rsidRPr="00C10BFA" w:rsidRDefault="00D62DF5" w:rsidP="00C10BFA">
            <w:pPr>
              <w:pStyle w:val="a3"/>
              <w:spacing w:before="1"/>
              <w:jc w:val="both"/>
              <w:rPr>
                <w:rFonts w:eastAsiaTheme="minorEastAsia"/>
                <w:lang w:eastAsia="zh-TW"/>
              </w:rPr>
            </w:pPr>
            <w:r>
              <w:t>[</w:t>
            </w:r>
            <w:r w:rsidRPr="00C10BFA">
              <w:t xml:space="preserve">The date of the </w:t>
            </w:r>
            <w:r>
              <w:t>auditor’s</w:t>
            </w:r>
            <w:r w:rsidRPr="00C10BFA">
              <w:t xml:space="preserve"> report</w:t>
            </w:r>
            <w:r>
              <w:t>]</w:t>
            </w:r>
          </w:p>
        </w:tc>
      </w:tr>
    </w:tbl>
    <w:p w:rsidR="00002E33" w:rsidRDefault="00002E33" w:rsidP="00C86C0D">
      <w:pPr>
        <w:pStyle w:val="a3"/>
        <w:spacing w:before="1"/>
        <w:ind w:left="101"/>
        <w:jc w:val="both"/>
      </w:pPr>
    </w:p>
    <w:p w:rsidR="00C86C0D" w:rsidRPr="001C0B23" w:rsidRDefault="00C86C0D" w:rsidP="00C86C0D">
      <w:pPr>
        <w:pStyle w:val="a3"/>
        <w:spacing w:before="120" w:line="343" w:lineRule="auto"/>
        <w:ind w:left="101" w:right="750"/>
      </w:pPr>
    </w:p>
    <w:p w:rsidR="001C0B23" w:rsidRPr="001C0B23" w:rsidRDefault="001C0B23" w:rsidP="005E23ED">
      <w:pPr>
        <w:ind w:left="101"/>
      </w:pPr>
    </w:p>
    <w:sectPr w:rsidR="001C0B23" w:rsidRPr="001C0B23" w:rsidSect="00C86C0D">
      <w:footerReference w:type="default" r:id="rId9"/>
      <w:pgSz w:w="11910" w:h="16840"/>
      <w:pgMar w:top="1060" w:right="1020" w:bottom="1220" w:left="1600" w:header="0"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E9D" w:rsidRDefault="00F64E9D">
      <w:r>
        <w:separator/>
      </w:r>
    </w:p>
  </w:endnote>
  <w:endnote w:type="continuationSeparator" w:id="0">
    <w:p w:rsidR="00F64E9D" w:rsidRDefault="00F6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553259"/>
      <w:docPartObj>
        <w:docPartGallery w:val="Page Numbers (Bottom of Page)"/>
        <w:docPartUnique/>
      </w:docPartObj>
    </w:sdtPr>
    <w:sdtEndPr/>
    <w:sdtContent>
      <w:p w:rsidR="00C86C0D" w:rsidRDefault="00C86C0D">
        <w:pPr>
          <w:pStyle w:val="a8"/>
          <w:jc w:val="center"/>
        </w:pPr>
        <w:r>
          <w:fldChar w:fldCharType="begin"/>
        </w:r>
        <w:r>
          <w:instrText>PAGE   \* MERGEFORMAT</w:instrText>
        </w:r>
        <w:r>
          <w:fldChar w:fldCharType="separate"/>
        </w:r>
        <w:r w:rsidR="005E23ED" w:rsidRPr="005E23ED">
          <w:rPr>
            <w:noProof/>
            <w:lang w:val="zh-TW" w:eastAsia="zh-TW"/>
          </w:rPr>
          <w:t>2</w:t>
        </w:r>
        <w:r>
          <w:fldChar w:fldCharType="end"/>
        </w:r>
      </w:p>
    </w:sdtContent>
  </w:sdt>
  <w:p w:rsidR="00C86C0D" w:rsidRDefault="00C86C0D">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39" w:rsidRDefault="00DE15F2">
    <w:pPr>
      <w:pStyle w:val="a3"/>
      <w:spacing w:line="14" w:lineRule="auto"/>
      <w:rPr>
        <w:sz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3650615</wp:posOffset>
              </wp:positionH>
              <wp:positionV relativeFrom="page">
                <wp:posOffset>9904730</wp:posOffset>
              </wp:positionV>
              <wp:extent cx="140335"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A39" w:rsidRDefault="00B93D77">
                          <w:pPr>
                            <w:spacing w:before="12"/>
                            <w:ind w:left="60"/>
                            <w:rPr>
                              <w:sz w:val="20"/>
                            </w:rPr>
                          </w:pPr>
                          <w:r>
                            <w:fldChar w:fldCharType="begin"/>
                          </w:r>
                          <w:r>
                            <w:rPr>
                              <w:sz w:val="20"/>
                            </w:rPr>
                            <w:instrText xml:space="preserve"> PAGE </w:instrText>
                          </w:r>
                          <w:r>
                            <w:fldChar w:fldCharType="separate"/>
                          </w:r>
                          <w:r w:rsidR="005E23ED">
                            <w:rPr>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45pt;margin-top:779.9pt;width:11.05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" filled="f" stroked="f">
              <v:textbox inset="0,0,0,0">
                <w:txbxContent>
                  <w:p w:rsidR="00213A39" w:rsidRDefault="00B93D77">
                    <w:pPr>
                      <w:spacing w:before="12"/>
                      <w:ind w:left="60"/>
                      <w:rPr>
                        <w:sz w:val="20"/>
                      </w:rPr>
                    </w:pPr>
                    <w:r>
                      <w:fldChar w:fldCharType="begin"/>
                    </w:r>
                    <w:r>
                      <w:rPr>
                        <w:sz w:val="20"/>
                      </w:rPr>
                      <w:instrText xml:space="preserve"> PAGE </w:instrText>
                    </w:r>
                    <w:r>
                      <w:fldChar w:fldCharType="separate"/>
                    </w:r>
                    <w:r w:rsidR="005E23ED">
                      <w:rPr>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E9D" w:rsidRDefault="00F64E9D">
      <w:r>
        <w:separator/>
      </w:r>
    </w:p>
  </w:footnote>
  <w:footnote w:type="continuationSeparator" w:id="0">
    <w:p w:rsidR="00F64E9D" w:rsidRDefault="00F64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70E62"/>
    <w:multiLevelType w:val="hybridMultilevel"/>
    <w:tmpl w:val="CC0442BE"/>
    <w:lvl w:ilvl="0" w:tplc="CAA4787A">
      <w:start w:val="1"/>
      <w:numFmt w:val="lowerLetter"/>
      <w:lvlText w:val="(%1)"/>
      <w:lvlJc w:val="left"/>
      <w:pPr>
        <w:ind w:left="459" w:hanging="358"/>
      </w:pPr>
      <w:rPr>
        <w:rFonts w:ascii="Times New Roman" w:eastAsia="Times New Roman" w:hAnsi="Times New Roman" w:cs="Times New Roman" w:hint="default"/>
        <w:spacing w:val="-1"/>
        <w:w w:val="99"/>
        <w:sz w:val="22"/>
        <w:szCs w:val="22"/>
      </w:rPr>
    </w:lvl>
    <w:lvl w:ilvl="1" w:tplc="7592E020">
      <w:numFmt w:val="bullet"/>
      <w:lvlText w:val="•"/>
      <w:lvlJc w:val="left"/>
      <w:pPr>
        <w:ind w:left="1342" w:hanging="358"/>
      </w:pPr>
      <w:rPr>
        <w:rFonts w:hint="default"/>
      </w:rPr>
    </w:lvl>
    <w:lvl w:ilvl="2" w:tplc="E5CAFEA6">
      <w:numFmt w:val="bullet"/>
      <w:lvlText w:val="•"/>
      <w:lvlJc w:val="left"/>
      <w:pPr>
        <w:ind w:left="2224" w:hanging="358"/>
      </w:pPr>
      <w:rPr>
        <w:rFonts w:hint="default"/>
      </w:rPr>
    </w:lvl>
    <w:lvl w:ilvl="3" w:tplc="EF484796">
      <w:numFmt w:val="bullet"/>
      <w:lvlText w:val="•"/>
      <w:lvlJc w:val="left"/>
      <w:pPr>
        <w:ind w:left="3107" w:hanging="358"/>
      </w:pPr>
      <w:rPr>
        <w:rFonts w:hint="default"/>
      </w:rPr>
    </w:lvl>
    <w:lvl w:ilvl="4" w:tplc="9166A33E">
      <w:numFmt w:val="bullet"/>
      <w:lvlText w:val="•"/>
      <w:lvlJc w:val="left"/>
      <w:pPr>
        <w:ind w:left="3989" w:hanging="358"/>
      </w:pPr>
      <w:rPr>
        <w:rFonts w:hint="default"/>
      </w:rPr>
    </w:lvl>
    <w:lvl w:ilvl="5" w:tplc="EBDC10AE">
      <w:numFmt w:val="bullet"/>
      <w:lvlText w:val="•"/>
      <w:lvlJc w:val="left"/>
      <w:pPr>
        <w:ind w:left="4872" w:hanging="358"/>
      </w:pPr>
      <w:rPr>
        <w:rFonts w:hint="default"/>
      </w:rPr>
    </w:lvl>
    <w:lvl w:ilvl="6" w:tplc="37BA5064">
      <w:numFmt w:val="bullet"/>
      <w:lvlText w:val="•"/>
      <w:lvlJc w:val="left"/>
      <w:pPr>
        <w:ind w:left="5754" w:hanging="358"/>
      </w:pPr>
      <w:rPr>
        <w:rFonts w:hint="default"/>
      </w:rPr>
    </w:lvl>
    <w:lvl w:ilvl="7" w:tplc="5F8E4308">
      <w:numFmt w:val="bullet"/>
      <w:lvlText w:val="•"/>
      <w:lvlJc w:val="left"/>
      <w:pPr>
        <w:ind w:left="6637" w:hanging="358"/>
      </w:pPr>
      <w:rPr>
        <w:rFonts w:hint="default"/>
      </w:rPr>
    </w:lvl>
    <w:lvl w:ilvl="8" w:tplc="01F8FE88">
      <w:numFmt w:val="bullet"/>
      <w:lvlText w:val="•"/>
      <w:lvlJc w:val="left"/>
      <w:pPr>
        <w:ind w:left="7519" w:hanging="358"/>
      </w:pPr>
      <w:rPr>
        <w:rFonts w:hint="default"/>
      </w:rPr>
    </w:lvl>
  </w:abstractNum>
  <w:abstractNum w:abstractNumId="1" w15:restartNumberingAfterBreak="0">
    <w:nsid w:val="0FB124BA"/>
    <w:multiLevelType w:val="hybridMultilevel"/>
    <w:tmpl w:val="52FAA94C"/>
    <w:lvl w:ilvl="0" w:tplc="3EAEE8B4">
      <w:start w:val="1"/>
      <w:numFmt w:val="lowerLetter"/>
      <w:lvlText w:val="(%1)"/>
      <w:lvlJc w:val="left"/>
      <w:pPr>
        <w:ind w:left="526" w:hanging="425"/>
      </w:pPr>
      <w:rPr>
        <w:rFonts w:ascii="Times New Roman" w:eastAsia="Times New Roman" w:hAnsi="Times New Roman" w:cs="Times New Roman" w:hint="default"/>
        <w:spacing w:val="-1"/>
        <w:w w:val="99"/>
        <w:sz w:val="22"/>
        <w:szCs w:val="22"/>
      </w:rPr>
    </w:lvl>
    <w:lvl w:ilvl="1" w:tplc="CB424214">
      <w:numFmt w:val="bullet"/>
      <w:lvlText w:val="•"/>
      <w:lvlJc w:val="left"/>
      <w:pPr>
        <w:ind w:left="1396" w:hanging="425"/>
      </w:pPr>
      <w:rPr>
        <w:rFonts w:hint="default"/>
      </w:rPr>
    </w:lvl>
    <w:lvl w:ilvl="2" w:tplc="4C78E718">
      <w:numFmt w:val="bullet"/>
      <w:lvlText w:val="•"/>
      <w:lvlJc w:val="left"/>
      <w:pPr>
        <w:ind w:left="2272" w:hanging="425"/>
      </w:pPr>
      <w:rPr>
        <w:rFonts w:hint="default"/>
      </w:rPr>
    </w:lvl>
    <w:lvl w:ilvl="3" w:tplc="0CF80B56">
      <w:numFmt w:val="bullet"/>
      <w:lvlText w:val="•"/>
      <w:lvlJc w:val="left"/>
      <w:pPr>
        <w:ind w:left="3149" w:hanging="425"/>
      </w:pPr>
      <w:rPr>
        <w:rFonts w:hint="default"/>
      </w:rPr>
    </w:lvl>
    <w:lvl w:ilvl="4" w:tplc="26EA5E2E">
      <w:numFmt w:val="bullet"/>
      <w:lvlText w:val="•"/>
      <w:lvlJc w:val="left"/>
      <w:pPr>
        <w:ind w:left="4025" w:hanging="425"/>
      </w:pPr>
      <w:rPr>
        <w:rFonts w:hint="default"/>
      </w:rPr>
    </w:lvl>
    <w:lvl w:ilvl="5" w:tplc="6FD25390">
      <w:numFmt w:val="bullet"/>
      <w:lvlText w:val="•"/>
      <w:lvlJc w:val="left"/>
      <w:pPr>
        <w:ind w:left="4902" w:hanging="425"/>
      </w:pPr>
      <w:rPr>
        <w:rFonts w:hint="default"/>
      </w:rPr>
    </w:lvl>
    <w:lvl w:ilvl="6" w:tplc="30BE527C">
      <w:numFmt w:val="bullet"/>
      <w:lvlText w:val="•"/>
      <w:lvlJc w:val="left"/>
      <w:pPr>
        <w:ind w:left="5778" w:hanging="425"/>
      </w:pPr>
      <w:rPr>
        <w:rFonts w:hint="default"/>
      </w:rPr>
    </w:lvl>
    <w:lvl w:ilvl="7" w:tplc="C81EAB7A">
      <w:numFmt w:val="bullet"/>
      <w:lvlText w:val="•"/>
      <w:lvlJc w:val="left"/>
      <w:pPr>
        <w:ind w:left="6655" w:hanging="425"/>
      </w:pPr>
      <w:rPr>
        <w:rFonts w:hint="default"/>
      </w:rPr>
    </w:lvl>
    <w:lvl w:ilvl="8" w:tplc="0360E564">
      <w:numFmt w:val="bullet"/>
      <w:lvlText w:val="•"/>
      <w:lvlJc w:val="left"/>
      <w:pPr>
        <w:ind w:left="7531" w:hanging="425"/>
      </w:pPr>
      <w:rPr>
        <w:rFonts w:hint="default"/>
      </w:rPr>
    </w:lvl>
  </w:abstractNum>
  <w:abstractNum w:abstractNumId="2" w15:restartNumberingAfterBreak="0">
    <w:nsid w:val="111F0D1B"/>
    <w:multiLevelType w:val="hybridMultilevel"/>
    <w:tmpl w:val="8A66162E"/>
    <w:lvl w:ilvl="0" w:tplc="12FCB326">
      <w:start w:val="1"/>
      <w:numFmt w:val="lowerRoman"/>
      <w:lvlText w:val="(%1)"/>
      <w:lvlJc w:val="left"/>
      <w:pPr>
        <w:ind w:left="821" w:hanging="72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 w15:restartNumberingAfterBreak="0">
    <w:nsid w:val="145073C9"/>
    <w:multiLevelType w:val="hybridMultilevel"/>
    <w:tmpl w:val="82B02B4A"/>
    <w:lvl w:ilvl="0" w:tplc="1E864BAE">
      <w:start w:val="1"/>
      <w:numFmt w:val="lowerLetter"/>
      <w:lvlText w:val="(%1)"/>
      <w:lvlJc w:val="left"/>
      <w:pPr>
        <w:ind w:left="526" w:hanging="425"/>
      </w:pPr>
      <w:rPr>
        <w:rFonts w:ascii="Times New Roman" w:eastAsia="Times New Roman" w:hAnsi="Times New Roman" w:cs="Times New Roman" w:hint="default"/>
        <w:spacing w:val="-1"/>
        <w:w w:val="99"/>
        <w:sz w:val="22"/>
        <w:szCs w:val="22"/>
      </w:rPr>
    </w:lvl>
    <w:lvl w:ilvl="1" w:tplc="BBA2C0D4">
      <w:numFmt w:val="bullet"/>
      <w:lvlText w:val="•"/>
      <w:lvlJc w:val="left"/>
      <w:pPr>
        <w:ind w:left="1396" w:hanging="425"/>
      </w:pPr>
      <w:rPr>
        <w:rFonts w:hint="default"/>
      </w:rPr>
    </w:lvl>
    <w:lvl w:ilvl="2" w:tplc="2F5C4EBA">
      <w:numFmt w:val="bullet"/>
      <w:lvlText w:val="•"/>
      <w:lvlJc w:val="left"/>
      <w:pPr>
        <w:ind w:left="2272" w:hanging="425"/>
      </w:pPr>
      <w:rPr>
        <w:rFonts w:hint="default"/>
      </w:rPr>
    </w:lvl>
    <w:lvl w:ilvl="3" w:tplc="A8FA2538">
      <w:numFmt w:val="bullet"/>
      <w:lvlText w:val="•"/>
      <w:lvlJc w:val="left"/>
      <w:pPr>
        <w:ind w:left="3149" w:hanging="425"/>
      </w:pPr>
      <w:rPr>
        <w:rFonts w:hint="default"/>
      </w:rPr>
    </w:lvl>
    <w:lvl w:ilvl="4" w:tplc="37AADD98">
      <w:numFmt w:val="bullet"/>
      <w:lvlText w:val="•"/>
      <w:lvlJc w:val="left"/>
      <w:pPr>
        <w:ind w:left="4025" w:hanging="425"/>
      </w:pPr>
      <w:rPr>
        <w:rFonts w:hint="default"/>
      </w:rPr>
    </w:lvl>
    <w:lvl w:ilvl="5" w:tplc="B68ED342">
      <w:numFmt w:val="bullet"/>
      <w:lvlText w:val="•"/>
      <w:lvlJc w:val="left"/>
      <w:pPr>
        <w:ind w:left="4902" w:hanging="425"/>
      </w:pPr>
      <w:rPr>
        <w:rFonts w:hint="default"/>
      </w:rPr>
    </w:lvl>
    <w:lvl w:ilvl="6" w:tplc="3AFA015C">
      <w:numFmt w:val="bullet"/>
      <w:lvlText w:val="•"/>
      <w:lvlJc w:val="left"/>
      <w:pPr>
        <w:ind w:left="5778" w:hanging="425"/>
      </w:pPr>
      <w:rPr>
        <w:rFonts w:hint="default"/>
      </w:rPr>
    </w:lvl>
    <w:lvl w:ilvl="7" w:tplc="5F78D5DC">
      <w:numFmt w:val="bullet"/>
      <w:lvlText w:val="•"/>
      <w:lvlJc w:val="left"/>
      <w:pPr>
        <w:ind w:left="6655" w:hanging="425"/>
      </w:pPr>
      <w:rPr>
        <w:rFonts w:hint="default"/>
      </w:rPr>
    </w:lvl>
    <w:lvl w:ilvl="8" w:tplc="054802EC">
      <w:numFmt w:val="bullet"/>
      <w:lvlText w:val="•"/>
      <w:lvlJc w:val="left"/>
      <w:pPr>
        <w:ind w:left="7531" w:hanging="425"/>
      </w:pPr>
      <w:rPr>
        <w:rFonts w:hint="default"/>
      </w:rPr>
    </w:lvl>
  </w:abstractNum>
  <w:abstractNum w:abstractNumId="4" w15:restartNumberingAfterBreak="0">
    <w:nsid w:val="2AC4641B"/>
    <w:multiLevelType w:val="hybridMultilevel"/>
    <w:tmpl w:val="4DE00F26"/>
    <w:lvl w:ilvl="0" w:tplc="74C06D3A">
      <w:start w:val="2"/>
      <w:numFmt w:val="decimal"/>
      <w:lvlText w:val="%1."/>
      <w:lvlJc w:val="left"/>
      <w:pPr>
        <w:ind w:left="101" w:hanging="481"/>
      </w:pPr>
      <w:rPr>
        <w:rFonts w:ascii="Times New Roman" w:eastAsia="Times New Roman" w:hAnsi="Times New Roman" w:cs="Times New Roman" w:hint="default"/>
        <w:spacing w:val="-20"/>
        <w:w w:val="99"/>
        <w:sz w:val="24"/>
        <w:szCs w:val="24"/>
      </w:rPr>
    </w:lvl>
    <w:lvl w:ilvl="1" w:tplc="B26660CC">
      <w:numFmt w:val="bullet"/>
      <w:lvlText w:val="•"/>
      <w:lvlJc w:val="left"/>
      <w:pPr>
        <w:ind w:left="1018" w:hanging="481"/>
      </w:pPr>
      <w:rPr>
        <w:rFonts w:hint="default"/>
      </w:rPr>
    </w:lvl>
    <w:lvl w:ilvl="2" w:tplc="F9B2CA26">
      <w:numFmt w:val="bullet"/>
      <w:lvlText w:val="•"/>
      <w:lvlJc w:val="left"/>
      <w:pPr>
        <w:ind w:left="1936" w:hanging="481"/>
      </w:pPr>
      <w:rPr>
        <w:rFonts w:hint="default"/>
      </w:rPr>
    </w:lvl>
    <w:lvl w:ilvl="3" w:tplc="D2BABEA0">
      <w:numFmt w:val="bullet"/>
      <w:lvlText w:val="•"/>
      <w:lvlJc w:val="left"/>
      <w:pPr>
        <w:ind w:left="2855" w:hanging="481"/>
      </w:pPr>
      <w:rPr>
        <w:rFonts w:hint="default"/>
      </w:rPr>
    </w:lvl>
    <w:lvl w:ilvl="4" w:tplc="B290CFFC">
      <w:numFmt w:val="bullet"/>
      <w:lvlText w:val="•"/>
      <w:lvlJc w:val="left"/>
      <w:pPr>
        <w:ind w:left="3773" w:hanging="481"/>
      </w:pPr>
      <w:rPr>
        <w:rFonts w:hint="default"/>
      </w:rPr>
    </w:lvl>
    <w:lvl w:ilvl="5" w:tplc="A66C1B78">
      <w:numFmt w:val="bullet"/>
      <w:lvlText w:val="•"/>
      <w:lvlJc w:val="left"/>
      <w:pPr>
        <w:ind w:left="4692" w:hanging="481"/>
      </w:pPr>
      <w:rPr>
        <w:rFonts w:hint="default"/>
      </w:rPr>
    </w:lvl>
    <w:lvl w:ilvl="6" w:tplc="0E9CB6FE">
      <w:numFmt w:val="bullet"/>
      <w:lvlText w:val="•"/>
      <w:lvlJc w:val="left"/>
      <w:pPr>
        <w:ind w:left="5610" w:hanging="481"/>
      </w:pPr>
      <w:rPr>
        <w:rFonts w:hint="default"/>
      </w:rPr>
    </w:lvl>
    <w:lvl w:ilvl="7" w:tplc="BB76416E">
      <w:numFmt w:val="bullet"/>
      <w:lvlText w:val="•"/>
      <w:lvlJc w:val="left"/>
      <w:pPr>
        <w:ind w:left="6529" w:hanging="481"/>
      </w:pPr>
      <w:rPr>
        <w:rFonts w:hint="default"/>
      </w:rPr>
    </w:lvl>
    <w:lvl w:ilvl="8" w:tplc="9A4A954C">
      <w:numFmt w:val="bullet"/>
      <w:lvlText w:val="•"/>
      <w:lvlJc w:val="left"/>
      <w:pPr>
        <w:ind w:left="7447" w:hanging="481"/>
      </w:pPr>
      <w:rPr>
        <w:rFonts w:hint="default"/>
      </w:rPr>
    </w:lvl>
  </w:abstractNum>
  <w:abstractNum w:abstractNumId="5" w15:restartNumberingAfterBreak="0">
    <w:nsid w:val="3BB60114"/>
    <w:multiLevelType w:val="hybridMultilevel"/>
    <w:tmpl w:val="0DA2662C"/>
    <w:lvl w:ilvl="0" w:tplc="216A3C5C">
      <w:start w:val="1"/>
      <w:numFmt w:val="lowerLetter"/>
      <w:lvlText w:val="(%1)"/>
      <w:lvlJc w:val="left"/>
      <w:pPr>
        <w:ind w:left="459" w:hanging="358"/>
      </w:pPr>
      <w:rPr>
        <w:rFonts w:ascii="Times New Roman" w:eastAsia="Times New Roman" w:hAnsi="Times New Roman" w:cs="Times New Roman" w:hint="default"/>
        <w:spacing w:val="-1"/>
        <w:w w:val="99"/>
        <w:sz w:val="22"/>
        <w:szCs w:val="22"/>
      </w:rPr>
    </w:lvl>
    <w:lvl w:ilvl="1" w:tplc="EDC05F28">
      <w:numFmt w:val="bullet"/>
      <w:lvlText w:val="•"/>
      <w:lvlJc w:val="left"/>
      <w:pPr>
        <w:ind w:left="1342" w:hanging="358"/>
      </w:pPr>
      <w:rPr>
        <w:rFonts w:hint="default"/>
      </w:rPr>
    </w:lvl>
    <w:lvl w:ilvl="2" w:tplc="F47CEB12">
      <w:numFmt w:val="bullet"/>
      <w:lvlText w:val="•"/>
      <w:lvlJc w:val="left"/>
      <w:pPr>
        <w:ind w:left="2224" w:hanging="358"/>
      </w:pPr>
      <w:rPr>
        <w:rFonts w:hint="default"/>
      </w:rPr>
    </w:lvl>
    <w:lvl w:ilvl="3" w:tplc="9802EFF8">
      <w:numFmt w:val="bullet"/>
      <w:lvlText w:val="•"/>
      <w:lvlJc w:val="left"/>
      <w:pPr>
        <w:ind w:left="3107" w:hanging="358"/>
      </w:pPr>
      <w:rPr>
        <w:rFonts w:hint="default"/>
      </w:rPr>
    </w:lvl>
    <w:lvl w:ilvl="4" w:tplc="AE3A99D4">
      <w:numFmt w:val="bullet"/>
      <w:lvlText w:val="•"/>
      <w:lvlJc w:val="left"/>
      <w:pPr>
        <w:ind w:left="3989" w:hanging="358"/>
      </w:pPr>
      <w:rPr>
        <w:rFonts w:hint="default"/>
      </w:rPr>
    </w:lvl>
    <w:lvl w:ilvl="5" w:tplc="001EE3F2">
      <w:numFmt w:val="bullet"/>
      <w:lvlText w:val="•"/>
      <w:lvlJc w:val="left"/>
      <w:pPr>
        <w:ind w:left="4872" w:hanging="358"/>
      </w:pPr>
      <w:rPr>
        <w:rFonts w:hint="default"/>
      </w:rPr>
    </w:lvl>
    <w:lvl w:ilvl="6" w:tplc="7C16EC56">
      <w:numFmt w:val="bullet"/>
      <w:lvlText w:val="•"/>
      <w:lvlJc w:val="left"/>
      <w:pPr>
        <w:ind w:left="5754" w:hanging="358"/>
      </w:pPr>
      <w:rPr>
        <w:rFonts w:hint="default"/>
      </w:rPr>
    </w:lvl>
    <w:lvl w:ilvl="7" w:tplc="20744AC8">
      <w:numFmt w:val="bullet"/>
      <w:lvlText w:val="•"/>
      <w:lvlJc w:val="left"/>
      <w:pPr>
        <w:ind w:left="6637" w:hanging="358"/>
      </w:pPr>
      <w:rPr>
        <w:rFonts w:hint="default"/>
      </w:rPr>
    </w:lvl>
    <w:lvl w:ilvl="8" w:tplc="65549E1A">
      <w:numFmt w:val="bullet"/>
      <w:lvlText w:val="•"/>
      <w:lvlJc w:val="left"/>
      <w:pPr>
        <w:ind w:left="7519" w:hanging="358"/>
      </w:pPr>
      <w:rPr>
        <w:rFonts w:hint="default"/>
      </w:rPr>
    </w:lvl>
  </w:abstractNum>
  <w:abstractNum w:abstractNumId="6" w15:restartNumberingAfterBreak="0">
    <w:nsid w:val="4AD804C1"/>
    <w:multiLevelType w:val="hybridMultilevel"/>
    <w:tmpl w:val="1C3EC1FA"/>
    <w:lvl w:ilvl="0" w:tplc="20663DA2">
      <w:start w:val="1"/>
      <w:numFmt w:val="lowerLetter"/>
      <w:lvlText w:val="(%1)"/>
      <w:lvlJc w:val="left"/>
      <w:pPr>
        <w:ind w:left="526" w:hanging="425"/>
      </w:pPr>
      <w:rPr>
        <w:rFonts w:ascii="Times New Roman" w:eastAsia="Times New Roman" w:hAnsi="Times New Roman" w:cs="Times New Roman" w:hint="default"/>
        <w:spacing w:val="-1"/>
        <w:w w:val="99"/>
        <w:sz w:val="22"/>
        <w:szCs w:val="22"/>
      </w:rPr>
    </w:lvl>
    <w:lvl w:ilvl="1" w:tplc="E9D8B486">
      <w:numFmt w:val="bullet"/>
      <w:lvlText w:val="•"/>
      <w:lvlJc w:val="left"/>
      <w:pPr>
        <w:ind w:left="1396" w:hanging="425"/>
      </w:pPr>
      <w:rPr>
        <w:rFonts w:hint="default"/>
      </w:rPr>
    </w:lvl>
    <w:lvl w:ilvl="2" w:tplc="3104B6EE">
      <w:numFmt w:val="bullet"/>
      <w:lvlText w:val="•"/>
      <w:lvlJc w:val="left"/>
      <w:pPr>
        <w:ind w:left="2272" w:hanging="425"/>
      </w:pPr>
      <w:rPr>
        <w:rFonts w:hint="default"/>
      </w:rPr>
    </w:lvl>
    <w:lvl w:ilvl="3" w:tplc="58E6DED8">
      <w:numFmt w:val="bullet"/>
      <w:lvlText w:val="•"/>
      <w:lvlJc w:val="left"/>
      <w:pPr>
        <w:ind w:left="3149" w:hanging="425"/>
      </w:pPr>
      <w:rPr>
        <w:rFonts w:hint="default"/>
      </w:rPr>
    </w:lvl>
    <w:lvl w:ilvl="4" w:tplc="7F0A0B82">
      <w:numFmt w:val="bullet"/>
      <w:lvlText w:val="•"/>
      <w:lvlJc w:val="left"/>
      <w:pPr>
        <w:ind w:left="4025" w:hanging="425"/>
      </w:pPr>
      <w:rPr>
        <w:rFonts w:hint="default"/>
      </w:rPr>
    </w:lvl>
    <w:lvl w:ilvl="5" w:tplc="F16091D6">
      <w:numFmt w:val="bullet"/>
      <w:lvlText w:val="•"/>
      <w:lvlJc w:val="left"/>
      <w:pPr>
        <w:ind w:left="4902" w:hanging="425"/>
      </w:pPr>
      <w:rPr>
        <w:rFonts w:hint="default"/>
      </w:rPr>
    </w:lvl>
    <w:lvl w:ilvl="6" w:tplc="28966738">
      <w:numFmt w:val="bullet"/>
      <w:lvlText w:val="•"/>
      <w:lvlJc w:val="left"/>
      <w:pPr>
        <w:ind w:left="5778" w:hanging="425"/>
      </w:pPr>
      <w:rPr>
        <w:rFonts w:hint="default"/>
      </w:rPr>
    </w:lvl>
    <w:lvl w:ilvl="7" w:tplc="55C49820">
      <w:numFmt w:val="bullet"/>
      <w:lvlText w:val="•"/>
      <w:lvlJc w:val="left"/>
      <w:pPr>
        <w:ind w:left="6655" w:hanging="425"/>
      </w:pPr>
      <w:rPr>
        <w:rFonts w:hint="default"/>
      </w:rPr>
    </w:lvl>
    <w:lvl w:ilvl="8" w:tplc="A4AC0388">
      <w:numFmt w:val="bullet"/>
      <w:lvlText w:val="•"/>
      <w:lvlJc w:val="left"/>
      <w:pPr>
        <w:ind w:left="7531" w:hanging="425"/>
      </w:pPr>
      <w:rPr>
        <w:rFonts w:hint="default"/>
      </w:rPr>
    </w:lvl>
  </w:abstractNum>
  <w:abstractNum w:abstractNumId="7" w15:restartNumberingAfterBreak="0">
    <w:nsid w:val="5737105D"/>
    <w:multiLevelType w:val="hybridMultilevel"/>
    <w:tmpl w:val="041E556E"/>
    <w:lvl w:ilvl="0" w:tplc="B150E592">
      <w:start w:val="1"/>
      <w:numFmt w:val="lowerLetter"/>
      <w:lvlText w:val="(%1)"/>
      <w:lvlJc w:val="left"/>
      <w:pPr>
        <w:ind w:left="459" w:hanging="358"/>
      </w:pPr>
      <w:rPr>
        <w:rFonts w:ascii="Times New Roman" w:eastAsia="Times New Roman" w:hAnsi="Times New Roman" w:cs="Times New Roman" w:hint="default"/>
        <w:spacing w:val="-1"/>
        <w:w w:val="99"/>
        <w:sz w:val="22"/>
        <w:szCs w:val="22"/>
      </w:rPr>
    </w:lvl>
    <w:lvl w:ilvl="1" w:tplc="C43CAD18">
      <w:numFmt w:val="bullet"/>
      <w:lvlText w:val="•"/>
      <w:lvlJc w:val="left"/>
      <w:pPr>
        <w:ind w:left="1342" w:hanging="358"/>
      </w:pPr>
      <w:rPr>
        <w:rFonts w:hint="default"/>
      </w:rPr>
    </w:lvl>
    <w:lvl w:ilvl="2" w:tplc="18C2480E">
      <w:numFmt w:val="bullet"/>
      <w:lvlText w:val="•"/>
      <w:lvlJc w:val="left"/>
      <w:pPr>
        <w:ind w:left="2224" w:hanging="358"/>
      </w:pPr>
      <w:rPr>
        <w:rFonts w:hint="default"/>
      </w:rPr>
    </w:lvl>
    <w:lvl w:ilvl="3" w:tplc="A8682A26">
      <w:numFmt w:val="bullet"/>
      <w:lvlText w:val="•"/>
      <w:lvlJc w:val="left"/>
      <w:pPr>
        <w:ind w:left="3107" w:hanging="358"/>
      </w:pPr>
      <w:rPr>
        <w:rFonts w:hint="default"/>
      </w:rPr>
    </w:lvl>
    <w:lvl w:ilvl="4" w:tplc="3F228D20">
      <w:numFmt w:val="bullet"/>
      <w:lvlText w:val="•"/>
      <w:lvlJc w:val="left"/>
      <w:pPr>
        <w:ind w:left="3989" w:hanging="358"/>
      </w:pPr>
      <w:rPr>
        <w:rFonts w:hint="default"/>
      </w:rPr>
    </w:lvl>
    <w:lvl w:ilvl="5" w:tplc="92AA0AD6">
      <w:numFmt w:val="bullet"/>
      <w:lvlText w:val="•"/>
      <w:lvlJc w:val="left"/>
      <w:pPr>
        <w:ind w:left="4872" w:hanging="358"/>
      </w:pPr>
      <w:rPr>
        <w:rFonts w:hint="default"/>
      </w:rPr>
    </w:lvl>
    <w:lvl w:ilvl="6" w:tplc="2C0C0C6E">
      <w:numFmt w:val="bullet"/>
      <w:lvlText w:val="•"/>
      <w:lvlJc w:val="left"/>
      <w:pPr>
        <w:ind w:left="5754" w:hanging="358"/>
      </w:pPr>
      <w:rPr>
        <w:rFonts w:hint="default"/>
      </w:rPr>
    </w:lvl>
    <w:lvl w:ilvl="7" w:tplc="4E72E18E">
      <w:numFmt w:val="bullet"/>
      <w:lvlText w:val="•"/>
      <w:lvlJc w:val="left"/>
      <w:pPr>
        <w:ind w:left="6637" w:hanging="358"/>
      </w:pPr>
      <w:rPr>
        <w:rFonts w:hint="default"/>
      </w:rPr>
    </w:lvl>
    <w:lvl w:ilvl="8" w:tplc="B6F2FE58">
      <w:numFmt w:val="bullet"/>
      <w:lvlText w:val="•"/>
      <w:lvlJc w:val="left"/>
      <w:pPr>
        <w:ind w:left="7519" w:hanging="358"/>
      </w:pPr>
      <w:rPr>
        <w:rFonts w:hint="default"/>
      </w:rPr>
    </w:lvl>
  </w:abstractNum>
  <w:abstractNum w:abstractNumId="8" w15:restartNumberingAfterBreak="0">
    <w:nsid w:val="59ED24A0"/>
    <w:multiLevelType w:val="hybridMultilevel"/>
    <w:tmpl w:val="7F84509C"/>
    <w:lvl w:ilvl="0" w:tplc="0B96DC94">
      <w:start w:val="2"/>
      <w:numFmt w:val="decimal"/>
      <w:lvlText w:val="%1."/>
      <w:lvlJc w:val="left"/>
      <w:pPr>
        <w:ind w:left="101" w:hanging="481"/>
      </w:pPr>
      <w:rPr>
        <w:rFonts w:ascii="Times New Roman" w:eastAsia="Times New Roman" w:hAnsi="Times New Roman" w:cs="Times New Roman" w:hint="default"/>
        <w:spacing w:val="-20"/>
        <w:w w:val="99"/>
        <w:sz w:val="24"/>
        <w:szCs w:val="24"/>
      </w:rPr>
    </w:lvl>
    <w:lvl w:ilvl="1" w:tplc="DE586C18">
      <w:numFmt w:val="bullet"/>
      <w:lvlText w:val="•"/>
      <w:lvlJc w:val="left"/>
      <w:pPr>
        <w:ind w:left="1018" w:hanging="481"/>
      </w:pPr>
      <w:rPr>
        <w:rFonts w:hint="default"/>
      </w:rPr>
    </w:lvl>
    <w:lvl w:ilvl="2" w:tplc="428C7016">
      <w:numFmt w:val="bullet"/>
      <w:lvlText w:val="•"/>
      <w:lvlJc w:val="left"/>
      <w:pPr>
        <w:ind w:left="1936" w:hanging="481"/>
      </w:pPr>
      <w:rPr>
        <w:rFonts w:hint="default"/>
      </w:rPr>
    </w:lvl>
    <w:lvl w:ilvl="3" w:tplc="6E2E3970">
      <w:numFmt w:val="bullet"/>
      <w:lvlText w:val="•"/>
      <w:lvlJc w:val="left"/>
      <w:pPr>
        <w:ind w:left="2855" w:hanging="481"/>
      </w:pPr>
      <w:rPr>
        <w:rFonts w:hint="default"/>
      </w:rPr>
    </w:lvl>
    <w:lvl w:ilvl="4" w:tplc="05CCA9E2">
      <w:numFmt w:val="bullet"/>
      <w:lvlText w:val="•"/>
      <w:lvlJc w:val="left"/>
      <w:pPr>
        <w:ind w:left="3773" w:hanging="481"/>
      </w:pPr>
      <w:rPr>
        <w:rFonts w:hint="default"/>
      </w:rPr>
    </w:lvl>
    <w:lvl w:ilvl="5" w:tplc="D666B93A">
      <w:numFmt w:val="bullet"/>
      <w:lvlText w:val="•"/>
      <w:lvlJc w:val="left"/>
      <w:pPr>
        <w:ind w:left="4692" w:hanging="481"/>
      </w:pPr>
      <w:rPr>
        <w:rFonts w:hint="default"/>
      </w:rPr>
    </w:lvl>
    <w:lvl w:ilvl="6" w:tplc="69EC0BE0">
      <w:numFmt w:val="bullet"/>
      <w:lvlText w:val="•"/>
      <w:lvlJc w:val="left"/>
      <w:pPr>
        <w:ind w:left="5610" w:hanging="481"/>
      </w:pPr>
      <w:rPr>
        <w:rFonts w:hint="default"/>
      </w:rPr>
    </w:lvl>
    <w:lvl w:ilvl="7" w:tplc="0AB638F6">
      <w:numFmt w:val="bullet"/>
      <w:lvlText w:val="•"/>
      <w:lvlJc w:val="left"/>
      <w:pPr>
        <w:ind w:left="6529" w:hanging="481"/>
      </w:pPr>
      <w:rPr>
        <w:rFonts w:hint="default"/>
      </w:rPr>
    </w:lvl>
    <w:lvl w:ilvl="8" w:tplc="C5141DD4">
      <w:numFmt w:val="bullet"/>
      <w:lvlText w:val="•"/>
      <w:lvlJc w:val="left"/>
      <w:pPr>
        <w:ind w:left="7447" w:hanging="481"/>
      </w:pPr>
      <w:rPr>
        <w:rFonts w:hint="default"/>
      </w:rPr>
    </w:lvl>
  </w:abstractNum>
  <w:abstractNum w:abstractNumId="9" w15:restartNumberingAfterBreak="0">
    <w:nsid w:val="6B4334D3"/>
    <w:multiLevelType w:val="hybridMultilevel"/>
    <w:tmpl w:val="6DDC092C"/>
    <w:lvl w:ilvl="0" w:tplc="1E5E5734">
      <w:start w:val="1"/>
      <w:numFmt w:val="lowerLetter"/>
      <w:lvlText w:val="(%1)"/>
      <w:lvlJc w:val="left"/>
      <w:pPr>
        <w:ind w:left="459" w:hanging="358"/>
      </w:pPr>
      <w:rPr>
        <w:rFonts w:ascii="Times New Roman" w:eastAsia="Times New Roman" w:hAnsi="Times New Roman" w:cs="Times New Roman" w:hint="default"/>
        <w:spacing w:val="-1"/>
        <w:w w:val="99"/>
        <w:sz w:val="22"/>
        <w:szCs w:val="22"/>
      </w:rPr>
    </w:lvl>
    <w:lvl w:ilvl="1" w:tplc="D1402088">
      <w:numFmt w:val="bullet"/>
      <w:lvlText w:val="•"/>
      <w:lvlJc w:val="left"/>
      <w:pPr>
        <w:ind w:left="1342" w:hanging="358"/>
      </w:pPr>
      <w:rPr>
        <w:rFonts w:hint="default"/>
      </w:rPr>
    </w:lvl>
    <w:lvl w:ilvl="2" w:tplc="472CC68C">
      <w:numFmt w:val="bullet"/>
      <w:lvlText w:val="•"/>
      <w:lvlJc w:val="left"/>
      <w:pPr>
        <w:ind w:left="2224" w:hanging="358"/>
      </w:pPr>
      <w:rPr>
        <w:rFonts w:hint="default"/>
      </w:rPr>
    </w:lvl>
    <w:lvl w:ilvl="3" w:tplc="A2DEC446">
      <w:numFmt w:val="bullet"/>
      <w:lvlText w:val="•"/>
      <w:lvlJc w:val="left"/>
      <w:pPr>
        <w:ind w:left="3107" w:hanging="358"/>
      </w:pPr>
      <w:rPr>
        <w:rFonts w:hint="default"/>
      </w:rPr>
    </w:lvl>
    <w:lvl w:ilvl="4" w:tplc="2C82DB96">
      <w:numFmt w:val="bullet"/>
      <w:lvlText w:val="•"/>
      <w:lvlJc w:val="left"/>
      <w:pPr>
        <w:ind w:left="3989" w:hanging="358"/>
      </w:pPr>
      <w:rPr>
        <w:rFonts w:hint="default"/>
      </w:rPr>
    </w:lvl>
    <w:lvl w:ilvl="5" w:tplc="8D0A4538">
      <w:numFmt w:val="bullet"/>
      <w:lvlText w:val="•"/>
      <w:lvlJc w:val="left"/>
      <w:pPr>
        <w:ind w:left="4872" w:hanging="358"/>
      </w:pPr>
      <w:rPr>
        <w:rFonts w:hint="default"/>
      </w:rPr>
    </w:lvl>
    <w:lvl w:ilvl="6" w:tplc="EEA4CC4C">
      <w:numFmt w:val="bullet"/>
      <w:lvlText w:val="•"/>
      <w:lvlJc w:val="left"/>
      <w:pPr>
        <w:ind w:left="5754" w:hanging="358"/>
      </w:pPr>
      <w:rPr>
        <w:rFonts w:hint="default"/>
      </w:rPr>
    </w:lvl>
    <w:lvl w:ilvl="7" w:tplc="18968B0C">
      <w:numFmt w:val="bullet"/>
      <w:lvlText w:val="•"/>
      <w:lvlJc w:val="left"/>
      <w:pPr>
        <w:ind w:left="6637" w:hanging="358"/>
      </w:pPr>
      <w:rPr>
        <w:rFonts w:hint="default"/>
      </w:rPr>
    </w:lvl>
    <w:lvl w:ilvl="8" w:tplc="EC2CD2CE">
      <w:numFmt w:val="bullet"/>
      <w:lvlText w:val="•"/>
      <w:lvlJc w:val="left"/>
      <w:pPr>
        <w:ind w:left="7519" w:hanging="358"/>
      </w:pPr>
      <w:rPr>
        <w:rFonts w:hint="default"/>
      </w:rPr>
    </w:lvl>
  </w:abstractNum>
  <w:abstractNum w:abstractNumId="10" w15:restartNumberingAfterBreak="0">
    <w:nsid w:val="720F6A45"/>
    <w:multiLevelType w:val="hybridMultilevel"/>
    <w:tmpl w:val="4C2E0A7E"/>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1" w15:restartNumberingAfterBreak="0">
    <w:nsid w:val="72E34771"/>
    <w:multiLevelType w:val="hybridMultilevel"/>
    <w:tmpl w:val="26CE30D0"/>
    <w:lvl w:ilvl="0" w:tplc="9E3E3570">
      <w:start w:val="1"/>
      <w:numFmt w:val="lowerLetter"/>
      <w:lvlText w:val="(%1)"/>
      <w:lvlJc w:val="left"/>
      <w:pPr>
        <w:ind w:left="716" w:hanging="615"/>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num w:numId="1">
    <w:abstractNumId w:val="3"/>
  </w:num>
  <w:num w:numId="2">
    <w:abstractNumId w:val="5"/>
  </w:num>
  <w:num w:numId="3">
    <w:abstractNumId w:val="9"/>
  </w:num>
  <w:num w:numId="4">
    <w:abstractNumId w:val="8"/>
  </w:num>
  <w:num w:numId="5">
    <w:abstractNumId w:val="6"/>
  </w:num>
  <w:num w:numId="6">
    <w:abstractNumId w:val="10"/>
  </w:num>
  <w:num w:numId="7">
    <w:abstractNumId w:val="11"/>
  </w:num>
  <w:num w:numId="8">
    <w:abstractNumId w:val="2"/>
  </w:num>
  <w:num w:numId="9">
    <w:abstractNumId w:val="7"/>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39"/>
    <w:rsid w:val="00002E33"/>
    <w:rsid w:val="000E28CB"/>
    <w:rsid w:val="000E5DBF"/>
    <w:rsid w:val="001079D5"/>
    <w:rsid w:val="00147ED1"/>
    <w:rsid w:val="0015779D"/>
    <w:rsid w:val="00162B12"/>
    <w:rsid w:val="00171541"/>
    <w:rsid w:val="00184CE4"/>
    <w:rsid w:val="001A4FDB"/>
    <w:rsid w:val="001C0B23"/>
    <w:rsid w:val="001E0968"/>
    <w:rsid w:val="001F0AE1"/>
    <w:rsid w:val="00213A39"/>
    <w:rsid w:val="0023065E"/>
    <w:rsid w:val="0024650C"/>
    <w:rsid w:val="002E1AEC"/>
    <w:rsid w:val="003768D5"/>
    <w:rsid w:val="003A5EEE"/>
    <w:rsid w:val="003C2F31"/>
    <w:rsid w:val="00403D25"/>
    <w:rsid w:val="00414751"/>
    <w:rsid w:val="00435B66"/>
    <w:rsid w:val="00453D40"/>
    <w:rsid w:val="00481599"/>
    <w:rsid w:val="004B582B"/>
    <w:rsid w:val="004B602D"/>
    <w:rsid w:val="004D4305"/>
    <w:rsid w:val="00501C2F"/>
    <w:rsid w:val="00513845"/>
    <w:rsid w:val="00513E10"/>
    <w:rsid w:val="00565FC3"/>
    <w:rsid w:val="005662CE"/>
    <w:rsid w:val="005B1473"/>
    <w:rsid w:val="005E23ED"/>
    <w:rsid w:val="005F2750"/>
    <w:rsid w:val="0064298A"/>
    <w:rsid w:val="006A1863"/>
    <w:rsid w:val="006E65C6"/>
    <w:rsid w:val="007275B0"/>
    <w:rsid w:val="00776686"/>
    <w:rsid w:val="007944EC"/>
    <w:rsid w:val="007B6C3B"/>
    <w:rsid w:val="007C2945"/>
    <w:rsid w:val="007E0563"/>
    <w:rsid w:val="007E5AE9"/>
    <w:rsid w:val="007F6ACA"/>
    <w:rsid w:val="0085365A"/>
    <w:rsid w:val="00857510"/>
    <w:rsid w:val="00877B64"/>
    <w:rsid w:val="009157EC"/>
    <w:rsid w:val="0091653A"/>
    <w:rsid w:val="00981F95"/>
    <w:rsid w:val="009A10C1"/>
    <w:rsid w:val="009E22D1"/>
    <w:rsid w:val="009F0DDB"/>
    <w:rsid w:val="00A03BF5"/>
    <w:rsid w:val="00AA49E3"/>
    <w:rsid w:val="00AA5024"/>
    <w:rsid w:val="00AC777C"/>
    <w:rsid w:val="00B47BD9"/>
    <w:rsid w:val="00B93D77"/>
    <w:rsid w:val="00BA27AA"/>
    <w:rsid w:val="00C10BFA"/>
    <w:rsid w:val="00C222E6"/>
    <w:rsid w:val="00C64924"/>
    <w:rsid w:val="00C80744"/>
    <w:rsid w:val="00C86C0D"/>
    <w:rsid w:val="00C953B1"/>
    <w:rsid w:val="00CD2487"/>
    <w:rsid w:val="00D62DF5"/>
    <w:rsid w:val="00D87CD3"/>
    <w:rsid w:val="00DE15F2"/>
    <w:rsid w:val="00DF365A"/>
    <w:rsid w:val="00E06D88"/>
    <w:rsid w:val="00E82DAE"/>
    <w:rsid w:val="00E84795"/>
    <w:rsid w:val="00EB659E"/>
    <w:rsid w:val="00F2367F"/>
    <w:rsid w:val="00F26C6C"/>
    <w:rsid w:val="00F64E9D"/>
    <w:rsid w:val="00F74541"/>
    <w:rsid w:val="00F74B45"/>
    <w:rsid w:val="00FD7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B78273-156F-4313-9837-107FEF2F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link w:val="10"/>
    <w:uiPriority w:val="1"/>
    <w:qFormat/>
    <w:pPr>
      <w:spacing w:before="72"/>
      <w:ind w:left="10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459" w:right="105" w:hanging="425"/>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C64924"/>
    <w:pPr>
      <w:tabs>
        <w:tab w:val="center" w:pos="4153"/>
        <w:tab w:val="right" w:pos="8306"/>
      </w:tabs>
      <w:snapToGrid w:val="0"/>
    </w:pPr>
    <w:rPr>
      <w:sz w:val="20"/>
      <w:szCs w:val="20"/>
    </w:rPr>
  </w:style>
  <w:style w:type="character" w:customStyle="1" w:styleId="a7">
    <w:name w:val="頁首 字元"/>
    <w:basedOn w:val="a0"/>
    <w:link w:val="a6"/>
    <w:uiPriority w:val="99"/>
    <w:rsid w:val="00C64924"/>
    <w:rPr>
      <w:rFonts w:ascii="Times New Roman" w:eastAsia="Times New Roman" w:hAnsi="Times New Roman" w:cs="Times New Roman"/>
      <w:sz w:val="20"/>
      <w:szCs w:val="20"/>
    </w:rPr>
  </w:style>
  <w:style w:type="paragraph" w:styleId="a8">
    <w:name w:val="footer"/>
    <w:basedOn w:val="a"/>
    <w:link w:val="a9"/>
    <w:uiPriority w:val="99"/>
    <w:unhideWhenUsed/>
    <w:rsid w:val="00C64924"/>
    <w:pPr>
      <w:tabs>
        <w:tab w:val="center" w:pos="4153"/>
        <w:tab w:val="right" w:pos="8306"/>
      </w:tabs>
      <w:snapToGrid w:val="0"/>
    </w:pPr>
    <w:rPr>
      <w:sz w:val="20"/>
      <w:szCs w:val="20"/>
    </w:rPr>
  </w:style>
  <w:style w:type="character" w:customStyle="1" w:styleId="a9">
    <w:name w:val="頁尾 字元"/>
    <w:basedOn w:val="a0"/>
    <w:link w:val="a8"/>
    <w:uiPriority w:val="99"/>
    <w:rsid w:val="00C64924"/>
    <w:rPr>
      <w:rFonts w:ascii="Times New Roman" w:eastAsia="Times New Roman" w:hAnsi="Times New Roman" w:cs="Times New Roman"/>
      <w:sz w:val="20"/>
      <w:szCs w:val="20"/>
    </w:rPr>
  </w:style>
  <w:style w:type="table" w:styleId="aa">
    <w:name w:val="Table Grid"/>
    <w:basedOn w:val="a1"/>
    <w:uiPriority w:val="39"/>
    <w:rsid w:val="00481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1599"/>
    <w:pPr>
      <w:adjustRightInd w:val="0"/>
    </w:pPr>
    <w:rPr>
      <w:rFonts w:ascii="Times New Roman" w:hAnsi="Times New Roman" w:cs="Times New Roman"/>
      <w:color w:val="000000"/>
      <w:sz w:val="24"/>
      <w:szCs w:val="24"/>
    </w:rPr>
  </w:style>
  <w:style w:type="character" w:styleId="ab">
    <w:name w:val="Hyperlink"/>
    <w:basedOn w:val="a0"/>
    <w:uiPriority w:val="99"/>
    <w:unhideWhenUsed/>
    <w:rsid w:val="00147ED1"/>
    <w:rPr>
      <w:color w:val="0000FF" w:themeColor="hyperlink"/>
      <w:u w:val="single"/>
    </w:rPr>
  </w:style>
  <w:style w:type="character" w:customStyle="1" w:styleId="10">
    <w:name w:val="標題 1 字元"/>
    <w:basedOn w:val="a0"/>
    <w:link w:val="1"/>
    <w:uiPriority w:val="1"/>
    <w:rsid w:val="00C86C0D"/>
    <w:rPr>
      <w:rFonts w:ascii="Times New Roman" w:eastAsia="Times New Roman" w:hAnsi="Times New Roman" w:cs="Times New Roman"/>
      <w:b/>
      <w:bCs/>
      <w:sz w:val="24"/>
      <w:szCs w:val="24"/>
    </w:rPr>
  </w:style>
  <w:style w:type="character" w:customStyle="1" w:styleId="a4">
    <w:name w:val="本文 字元"/>
    <w:basedOn w:val="a0"/>
    <w:link w:val="a3"/>
    <w:uiPriority w:val="1"/>
    <w:rsid w:val="00C86C0D"/>
    <w:rPr>
      <w:rFonts w:ascii="Times New Roman" w:eastAsia="Times New Roman" w:hAnsi="Times New Roman" w:cs="Times New Roman"/>
      <w:sz w:val="24"/>
      <w:szCs w:val="24"/>
    </w:rPr>
  </w:style>
  <w:style w:type="paragraph" w:styleId="ac">
    <w:name w:val="footnote text"/>
    <w:basedOn w:val="a"/>
    <w:link w:val="ad"/>
    <w:uiPriority w:val="99"/>
    <w:semiHidden/>
    <w:unhideWhenUsed/>
    <w:rsid w:val="006A1863"/>
    <w:pPr>
      <w:snapToGrid w:val="0"/>
    </w:pPr>
    <w:rPr>
      <w:sz w:val="20"/>
      <w:szCs w:val="20"/>
    </w:rPr>
  </w:style>
  <w:style w:type="character" w:customStyle="1" w:styleId="ad">
    <w:name w:val="註腳文字 字元"/>
    <w:basedOn w:val="a0"/>
    <w:link w:val="ac"/>
    <w:uiPriority w:val="99"/>
    <w:semiHidden/>
    <w:rsid w:val="006A1863"/>
    <w:rPr>
      <w:rFonts w:ascii="Times New Roman" w:eastAsia="Times New Roman" w:hAnsi="Times New Roman" w:cs="Times New Roman"/>
      <w:sz w:val="20"/>
      <w:szCs w:val="20"/>
    </w:rPr>
  </w:style>
  <w:style w:type="character" w:styleId="ae">
    <w:name w:val="footnote reference"/>
    <w:basedOn w:val="a0"/>
    <w:uiPriority w:val="99"/>
    <w:semiHidden/>
    <w:unhideWhenUsed/>
    <w:rsid w:val="006A1863"/>
    <w:rPr>
      <w:vertAlign w:val="superscript"/>
    </w:rPr>
  </w:style>
  <w:style w:type="paragraph" w:styleId="af">
    <w:name w:val="Balloon Text"/>
    <w:basedOn w:val="a"/>
    <w:link w:val="af0"/>
    <w:uiPriority w:val="99"/>
    <w:semiHidden/>
    <w:unhideWhenUsed/>
    <w:rsid w:val="00EB659E"/>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B659E"/>
    <w:rPr>
      <w:rFonts w:asciiTheme="majorHAnsi" w:eastAsiaTheme="majorEastAsia" w:hAnsiTheme="majorHAnsi" w:cstheme="majorBidi"/>
      <w:sz w:val="18"/>
      <w:szCs w:val="18"/>
    </w:rPr>
  </w:style>
  <w:style w:type="paragraph" w:styleId="af1">
    <w:name w:val="Revision"/>
    <w:hidden/>
    <w:uiPriority w:val="99"/>
    <w:semiHidden/>
    <w:rsid w:val="00F74B45"/>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D1E90-7B38-48BA-A1E1-BBAFF23E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Auditors and Sample Auditors Report</dc:title>
  <dc:creator>MP(CCO)1</dc:creator>
  <cp:lastModifiedBy>Microsoft 帳戶</cp:lastModifiedBy>
  <cp:revision>32</cp:revision>
  <cp:lastPrinted>2021-11-02T10:01:00Z</cp:lastPrinted>
  <dcterms:created xsi:type="dcterms:W3CDTF">2021-10-13T03:25:00Z</dcterms:created>
  <dcterms:modified xsi:type="dcterms:W3CDTF">2021-11-17T01:36:00Z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PScript5.dll Version 5.2.2</vt:lpwstr>
  </property>
  <property fmtid="{D5CDD505-2E9C-101B-9397-08002B2CF9AE}" pid="4" name="LastSaved">
    <vt:filetime>2021-09-27T00:00:00Z</vt:filetime>
  </property>
</Properties>
</file>